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ADD2" w14:textId="77777777" w:rsidR="00FF1AA2" w:rsidRPr="00464CCA" w:rsidRDefault="00FF1AA2" w:rsidP="00B86C07">
      <w:pPr>
        <w:pStyle w:val="NormalWeb"/>
        <w:spacing w:before="0" w:beforeAutospacing="0" w:after="0" w:afterAutospacing="0"/>
        <w:jc w:val="center"/>
        <w:rPr>
          <w:rFonts w:ascii="Times New Roman" w:hAnsi="Times New Roman"/>
          <w:b/>
          <w:bCs/>
          <w:color w:val="auto"/>
          <w:sz w:val="20"/>
          <w:szCs w:val="20"/>
        </w:rPr>
      </w:pPr>
      <w:r w:rsidRPr="00464CCA">
        <w:rPr>
          <w:rFonts w:ascii="Times New Roman" w:hAnsi="Times New Roman"/>
          <w:b/>
          <w:bCs/>
          <w:color w:val="auto"/>
          <w:sz w:val="20"/>
          <w:szCs w:val="20"/>
        </w:rPr>
        <w:t>Detailed Specifications</w:t>
      </w:r>
    </w:p>
    <w:p w14:paraId="75135703" w14:textId="30F1EA86" w:rsidR="00027041" w:rsidRPr="00464CCA" w:rsidRDefault="00027041" w:rsidP="00B86C07">
      <w:pPr>
        <w:pStyle w:val="NormalWeb"/>
        <w:spacing w:before="0" w:beforeAutospacing="0" w:after="0" w:afterAutospacing="0"/>
        <w:jc w:val="center"/>
        <w:rPr>
          <w:rFonts w:ascii="Times New Roman" w:hAnsi="Times New Roman"/>
          <w:b/>
          <w:bCs/>
          <w:color w:val="auto"/>
          <w:sz w:val="20"/>
          <w:szCs w:val="20"/>
        </w:rPr>
      </w:pPr>
      <w:r w:rsidRPr="00464CCA">
        <w:rPr>
          <w:rFonts w:ascii="Times New Roman" w:hAnsi="Times New Roman"/>
          <w:b/>
          <w:bCs/>
          <w:color w:val="auto"/>
          <w:sz w:val="20"/>
          <w:szCs w:val="20"/>
        </w:rPr>
        <w:t xml:space="preserve">Invitation </w:t>
      </w:r>
      <w:r w:rsidR="00E56103" w:rsidRPr="00464CCA">
        <w:rPr>
          <w:rFonts w:ascii="Times New Roman" w:hAnsi="Times New Roman"/>
          <w:b/>
          <w:bCs/>
          <w:color w:val="auto"/>
          <w:sz w:val="20"/>
          <w:szCs w:val="20"/>
        </w:rPr>
        <w:t>to</w:t>
      </w:r>
      <w:r w:rsidRPr="00464CCA">
        <w:rPr>
          <w:rFonts w:ascii="Times New Roman" w:hAnsi="Times New Roman"/>
          <w:b/>
          <w:bCs/>
          <w:color w:val="auto"/>
          <w:sz w:val="20"/>
          <w:szCs w:val="20"/>
        </w:rPr>
        <w:t xml:space="preserve"> Bid (</w:t>
      </w:r>
      <w:proofErr w:type="gramStart"/>
      <w:r w:rsidR="00E56103" w:rsidRPr="00464CCA">
        <w:rPr>
          <w:rFonts w:ascii="Times New Roman" w:hAnsi="Times New Roman"/>
          <w:b/>
          <w:bCs/>
          <w:color w:val="auto"/>
          <w:sz w:val="20"/>
          <w:szCs w:val="20"/>
        </w:rPr>
        <w:t>ITB</w:t>
      </w:r>
      <w:r w:rsidRPr="00464CCA">
        <w:rPr>
          <w:rFonts w:ascii="Times New Roman" w:hAnsi="Times New Roman"/>
          <w:b/>
          <w:bCs/>
          <w:color w:val="auto"/>
          <w:sz w:val="20"/>
          <w:szCs w:val="20"/>
        </w:rPr>
        <w:t>) #</w:t>
      </w:r>
      <w:proofErr w:type="gramEnd"/>
      <w:r w:rsidRPr="00464CCA">
        <w:rPr>
          <w:rFonts w:ascii="Times New Roman" w:hAnsi="Times New Roman"/>
          <w:b/>
          <w:bCs/>
          <w:color w:val="auto"/>
          <w:sz w:val="20"/>
          <w:szCs w:val="20"/>
        </w:rPr>
        <w:t xml:space="preserve"> </w:t>
      </w:r>
      <w:r w:rsidR="00A618A6" w:rsidRPr="00464CCA">
        <w:rPr>
          <w:rFonts w:ascii="Times New Roman" w:hAnsi="Times New Roman"/>
          <w:b/>
          <w:bCs/>
          <w:color w:val="auto"/>
          <w:sz w:val="20"/>
          <w:szCs w:val="20"/>
        </w:rPr>
        <w:t>TAMU-ITB-26-4952</w:t>
      </w:r>
    </w:p>
    <w:p w14:paraId="7F303683" w14:textId="7A7C58AC" w:rsidR="00FF1AA2" w:rsidRPr="00464CCA" w:rsidRDefault="00B468DD" w:rsidP="00B86C07">
      <w:pPr>
        <w:pStyle w:val="NormalWeb"/>
        <w:spacing w:before="0" w:beforeAutospacing="0" w:after="0" w:afterAutospacing="0"/>
        <w:jc w:val="center"/>
        <w:rPr>
          <w:rFonts w:ascii="Times New Roman" w:hAnsi="Times New Roman"/>
          <w:b/>
          <w:bCs/>
          <w:color w:val="auto"/>
          <w:sz w:val="20"/>
          <w:szCs w:val="20"/>
        </w:rPr>
      </w:pPr>
      <w:r w:rsidRPr="00464CCA">
        <w:rPr>
          <w:rFonts w:ascii="Times New Roman" w:hAnsi="Times New Roman"/>
          <w:b/>
          <w:bCs/>
          <w:color w:val="auto"/>
          <w:sz w:val="20"/>
          <w:szCs w:val="20"/>
        </w:rPr>
        <w:t xml:space="preserve">Pool of Vendors, </w:t>
      </w:r>
      <w:r w:rsidR="009F0846" w:rsidRPr="00464CCA">
        <w:rPr>
          <w:rFonts w:ascii="Times New Roman" w:hAnsi="Times New Roman"/>
          <w:b/>
          <w:bCs/>
          <w:color w:val="auto"/>
          <w:sz w:val="20"/>
          <w:szCs w:val="20"/>
        </w:rPr>
        <w:t>Master Agreement</w:t>
      </w:r>
      <w:r w:rsidR="00AE17D3" w:rsidRPr="00464CCA">
        <w:rPr>
          <w:rFonts w:ascii="Times New Roman" w:hAnsi="Times New Roman"/>
          <w:b/>
          <w:bCs/>
          <w:color w:val="auto"/>
          <w:sz w:val="20"/>
          <w:szCs w:val="20"/>
        </w:rPr>
        <w:t xml:space="preserve"> </w:t>
      </w:r>
      <w:r w:rsidR="00BD715B" w:rsidRPr="00464CCA">
        <w:rPr>
          <w:rFonts w:ascii="Times New Roman" w:hAnsi="Times New Roman"/>
          <w:b/>
          <w:bCs/>
          <w:color w:val="auto"/>
          <w:sz w:val="20"/>
          <w:szCs w:val="20"/>
        </w:rPr>
        <w:t>to Provide</w:t>
      </w:r>
      <w:r w:rsidR="0022111C" w:rsidRPr="00464CCA">
        <w:rPr>
          <w:rFonts w:ascii="Times New Roman" w:hAnsi="Times New Roman"/>
          <w:b/>
          <w:bCs/>
          <w:color w:val="auto"/>
          <w:sz w:val="20"/>
          <w:szCs w:val="20"/>
        </w:rPr>
        <w:t xml:space="preserve"> </w:t>
      </w:r>
      <w:r w:rsidR="002C48BF" w:rsidRPr="00464CCA">
        <w:rPr>
          <w:rFonts w:ascii="Times New Roman" w:hAnsi="Times New Roman"/>
          <w:b/>
          <w:bCs/>
          <w:color w:val="auto"/>
          <w:sz w:val="20"/>
          <w:szCs w:val="20"/>
        </w:rPr>
        <w:t>Gabardine Boot Trousers Male Style #01044</w:t>
      </w:r>
    </w:p>
    <w:p w14:paraId="7F80571C" w14:textId="77777777" w:rsidR="00B86C07" w:rsidRPr="00464CCA" w:rsidRDefault="00B86C07" w:rsidP="00B86C07">
      <w:pPr>
        <w:pStyle w:val="NormalWeb"/>
        <w:spacing w:before="0" w:beforeAutospacing="0" w:after="0" w:afterAutospacing="0"/>
        <w:jc w:val="center"/>
        <w:rPr>
          <w:rFonts w:ascii="Times New Roman" w:hAnsi="Times New Roman"/>
          <w:b/>
          <w:bCs/>
          <w:color w:val="auto"/>
          <w:sz w:val="20"/>
          <w:szCs w:val="20"/>
        </w:rPr>
      </w:pPr>
    </w:p>
    <w:p w14:paraId="1CF709BF" w14:textId="65A53B37" w:rsidR="00B86C07" w:rsidRPr="00464CCA" w:rsidRDefault="00B86C07" w:rsidP="00D86FFA">
      <w:pPr>
        <w:pStyle w:val="Heading6"/>
        <w:rPr>
          <w:rFonts w:ascii="Times New Roman" w:hAnsi="Times New Roman"/>
          <w:sz w:val="20"/>
        </w:rPr>
      </w:pPr>
      <w:r w:rsidRPr="00464CCA">
        <w:rPr>
          <w:rFonts w:ascii="Times New Roman" w:hAnsi="Times New Roman"/>
          <w:sz w:val="20"/>
        </w:rPr>
        <w:t>Summary</w:t>
      </w:r>
    </w:p>
    <w:p w14:paraId="4F200058" w14:textId="400F3C98" w:rsidR="007C02C6" w:rsidRPr="00464CCA" w:rsidRDefault="00B86C07" w:rsidP="00B86C07">
      <w:pPr>
        <w:autoSpaceDE w:val="0"/>
        <w:autoSpaceDN w:val="0"/>
        <w:adjustRightInd w:val="0"/>
        <w:jc w:val="both"/>
      </w:pPr>
      <w:r w:rsidRPr="00464CCA">
        <w:t>Texas A&amp;M University</w:t>
      </w:r>
      <w:r w:rsidR="000D5720" w:rsidRPr="00464CCA">
        <w:t xml:space="preserve">, </w:t>
      </w:r>
      <w:r w:rsidR="007C02C6" w:rsidRPr="00464CCA">
        <w:t>subsequently</w:t>
      </w:r>
      <w:r w:rsidRPr="00464CCA">
        <w:t xml:space="preserve"> referred to as “Texas A&amp;M”, is seeking to establ</w:t>
      </w:r>
      <w:r w:rsidR="00B468DD" w:rsidRPr="00464CCA">
        <w:t xml:space="preserve">ish </w:t>
      </w:r>
      <w:r w:rsidR="000F6252" w:rsidRPr="00464CCA">
        <w:t>agreement</w:t>
      </w:r>
      <w:r w:rsidR="00B468DD" w:rsidRPr="00464CCA">
        <w:t>s</w:t>
      </w:r>
      <w:r w:rsidR="000F6252" w:rsidRPr="00464CCA">
        <w:t xml:space="preserve"> (“</w:t>
      </w:r>
      <w:r w:rsidRPr="00464CCA">
        <w:t>Master Order</w:t>
      </w:r>
      <w:r w:rsidR="00B468DD" w:rsidRPr="00464CCA">
        <w:t>s</w:t>
      </w:r>
      <w:r w:rsidR="000F6252" w:rsidRPr="00464CCA">
        <w:t>”)</w:t>
      </w:r>
      <w:r w:rsidR="007C02C6" w:rsidRPr="00464CCA">
        <w:t xml:space="preserve"> </w:t>
      </w:r>
      <w:r w:rsidR="00B468DD" w:rsidRPr="00464CCA">
        <w:t xml:space="preserve">with a pool of Vendors </w:t>
      </w:r>
      <w:r w:rsidR="007C02C6" w:rsidRPr="00464CCA">
        <w:t xml:space="preserve">for the provision of </w:t>
      </w:r>
      <w:r w:rsidR="002C48BF" w:rsidRPr="00464CCA">
        <w:t>Gabardine Boot Trousers Male Style #01044</w:t>
      </w:r>
      <w:r w:rsidR="007C02C6" w:rsidRPr="00464CCA">
        <w:t xml:space="preserve">, to be delivered and/or performed on the Texas A&amp;M campus in College Station, TX, as detailed in this Invitation </w:t>
      </w:r>
      <w:r w:rsidR="00E56103" w:rsidRPr="00464CCA">
        <w:t>to</w:t>
      </w:r>
      <w:r w:rsidR="007C02C6" w:rsidRPr="00464CCA">
        <w:t xml:space="preserve"> Bid (</w:t>
      </w:r>
      <w:r w:rsidR="00E56103" w:rsidRPr="00464CCA">
        <w:t>ITB</w:t>
      </w:r>
      <w:r w:rsidR="007C02C6" w:rsidRPr="00464CCA">
        <w:t>).</w:t>
      </w:r>
    </w:p>
    <w:p w14:paraId="77F40565" w14:textId="77777777" w:rsidR="00A57FA6" w:rsidRPr="00464CCA" w:rsidRDefault="00A57FA6" w:rsidP="00B86C07">
      <w:pPr>
        <w:autoSpaceDE w:val="0"/>
        <w:autoSpaceDN w:val="0"/>
        <w:adjustRightInd w:val="0"/>
        <w:jc w:val="both"/>
      </w:pPr>
    </w:p>
    <w:p w14:paraId="5DA7B38D" w14:textId="56430F0D" w:rsidR="0022111C" w:rsidRPr="00464CCA" w:rsidRDefault="0022111C" w:rsidP="00D86FFA">
      <w:pPr>
        <w:pStyle w:val="Heading6"/>
        <w:rPr>
          <w:rFonts w:ascii="Times New Roman" w:hAnsi="Times New Roman"/>
          <w:sz w:val="20"/>
        </w:rPr>
      </w:pPr>
      <w:r w:rsidRPr="00464CCA">
        <w:rPr>
          <w:rFonts w:ascii="Times New Roman" w:hAnsi="Times New Roman"/>
          <w:sz w:val="20"/>
        </w:rPr>
        <w:t>Award</w:t>
      </w:r>
    </w:p>
    <w:p w14:paraId="01848DA6" w14:textId="4724C88E" w:rsidR="0022111C" w:rsidRPr="00464CCA" w:rsidRDefault="00027041" w:rsidP="00B86C07">
      <w:pPr>
        <w:autoSpaceDE w:val="0"/>
        <w:autoSpaceDN w:val="0"/>
        <w:adjustRightInd w:val="0"/>
        <w:jc w:val="both"/>
      </w:pPr>
      <w:r w:rsidRPr="00464CCA">
        <w:t>Any agreement</w:t>
      </w:r>
      <w:r w:rsidR="00124B21" w:rsidRPr="00464CCA">
        <w:t>s</w:t>
      </w:r>
      <w:r w:rsidRPr="00464CCA">
        <w:t xml:space="preserve"> resulting from this </w:t>
      </w:r>
      <w:r w:rsidR="00E56103" w:rsidRPr="00464CCA">
        <w:t>ITB</w:t>
      </w:r>
      <w:r w:rsidRPr="00464CCA">
        <w:t xml:space="preserve"> will be awarded to one </w:t>
      </w:r>
      <w:r w:rsidR="00B468DD" w:rsidRPr="00464CCA">
        <w:t xml:space="preserve">or more </w:t>
      </w:r>
      <w:r w:rsidR="00F727C1" w:rsidRPr="00464CCA">
        <w:t>v</w:t>
      </w:r>
      <w:r w:rsidR="0050020D" w:rsidRPr="00464CCA">
        <w:t>endor</w:t>
      </w:r>
      <w:r w:rsidR="00B468DD" w:rsidRPr="00464CCA">
        <w:t>s</w:t>
      </w:r>
      <w:r w:rsidR="0022111C" w:rsidRPr="00464CCA">
        <w:t>.</w:t>
      </w:r>
      <w:r w:rsidR="007C02C6" w:rsidRPr="00464CCA">
        <w:t xml:space="preserve"> Texas A&amp;M reserves the right to reject all bids if deemed in its best interest.</w:t>
      </w:r>
    </w:p>
    <w:p w14:paraId="6468068D" w14:textId="77777777" w:rsidR="0022111C" w:rsidRPr="00464CCA" w:rsidRDefault="0022111C" w:rsidP="00B86C07">
      <w:pPr>
        <w:autoSpaceDE w:val="0"/>
        <w:autoSpaceDN w:val="0"/>
        <w:adjustRightInd w:val="0"/>
        <w:jc w:val="both"/>
        <w:rPr>
          <w:b/>
          <w:bCs/>
        </w:rPr>
      </w:pPr>
    </w:p>
    <w:p w14:paraId="30CECCCD" w14:textId="77777777" w:rsidR="00A57FA6" w:rsidRPr="00464CCA" w:rsidRDefault="00A57FA6" w:rsidP="00A57FA6">
      <w:pPr>
        <w:pStyle w:val="Heading6"/>
        <w:rPr>
          <w:rFonts w:ascii="Times New Roman" w:hAnsi="Times New Roman"/>
          <w:sz w:val="20"/>
        </w:rPr>
      </w:pPr>
      <w:r w:rsidRPr="00464CCA">
        <w:rPr>
          <w:rFonts w:ascii="Times New Roman" w:hAnsi="Times New Roman"/>
          <w:sz w:val="20"/>
        </w:rPr>
        <w:t>Additional University System Parts/Higher Education Institutions</w:t>
      </w:r>
    </w:p>
    <w:p w14:paraId="089398A9" w14:textId="77777777" w:rsidR="00A57FA6" w:rsidRPr="00464CCA" w:rsidRDefault="00A57FA6" w:rsidP="00A57FA6">
      <w:pPr>
        <w:jc w:val="both"/>
      </w:pPr>
      <w:r w:rsidRPr="00464CCA">
        <w:t xml:space="preserve">It is requested that the awarded agreement be extended to any/all Texas State Agencies listed as Institutions of Higher Education as defined by section 61.003, Education Code, Government code section 2155.134 and any other public or State Entities or agencies.  In the event an award is made, the individual agencies may or may not elect to use the agreement.  </w:t>
      </w:r>
      <w:hyperlink r:id="rId7" w:history="1">
        <w:r w:rsidRPr="00464CCA">
          <w:rPr>
            <w:rStyle w:val="Hyperlink"/>
            <w:color w:val="auto"/>
          </w:rPr>
          <w:t>https://www.tamus.edu/</w:t>
        </w:r>
      </w:hyperlink>
      <w:r w:rsidRPr="00464CCA">
        <w:t xml:space="preserve"> </w:t>
      </w:r>
    </w:p>
    <w:p w14:paraId="1B170FEE" w14:textId="77777777" w:rsidR="00A618A6" w:rsidRPr="00464CCA" w:rsidRDefault="00A618A6" w:rsidP="00A57FA6">
      <w:pPr>
        <w:jc w:val="both"/>
      </w:pPr>
    </w:p>
    <w:p w14:paraId="6871EB3B" w14:textId="77777777" w:rsidR="00A618A6" w:rsidRPr="00464CCA" w:rsidRDefault="00A618A6" w:rsidP="00A618A6">
      <w:pPr>
        <w:pStyle w:val="Heading6"/>
        <w:rPr>
          <w:rFonts w:ascii="Times New Roman" w:hAnsi="Times New Roman"/>
          <w:sz w:val="20"/>
        </w:rPr>
      </w:pPr>
      <w:r w:rsidRPr="00464CCA">
        <w:rPr>
          <w:rFonts w:ascii="Times New Roman" w:hAnsi="Times New Roman"/>
          <w:sz w:val="20"/>
        </w:rPr>
        <w:t>Additional Vendors</w:t>
      </w:r>
    </w:p>
    <w:p w14:paraId="755A172A" w14:textId="77777777" w:rsidR="00A618A6" w:rsidRPr="00464CCA" w:rsidRDefault="00A618A6" w:rsidP="00A618A6">
      <w:pPr>
        <w:autoSpaceDE w:val="0"/>
        <w:autoSpaceDN w:val="0"/>
        <w:adjustRightInd w:val="0"/>
        <w:jc w:val="both"/>
      </w:pPr>
      <w:r w:rsidRPr="00464CCA">
        <w:t xml:space="preserve">Texas A&amp;M reserves the right to add additional vendors to the pool of vendors.  Each additional vendor will be required to complete an ITB and undergo approval by Texas A&amp;M prior to being placed into the pool. </w:t>
      </w:r>
    </w:p>
    <w:p w14:paraId="54147B66" w14:textId="77777777" w:rsidR="00A57FA6" w:rsidRPr="00464CCA" w:rsidRDefault="00A57FA6" w:rsidP="00B86C07">
      <w:pPr>
        <w:autoSpaceDE w:val="0"/>
        <w:autoSpaceDN w:val="0"/>
        <w:adjustRightInd w:val="0"/>
        <w:jc w:val="both"/>
        <w:rPr>
          <w:b/>
          <w:bCs/>
        </w:rPr>
      </w:pPr>
    </w:p>
    <w:p w14:paraId="36BA2A46" w14:textId="15FCCC2C" w:rsidR="00F061D0" w:rsidRPr="00464CCA" w:rsidRDefault="005C0A19" w:rsidP="00D86FFA">
      <w:pPr>
        <w:pStyle w:val="Heading6"/>
        <w:rPr>
          <w:rFonts w:ascii="Times New Roman" w:hAnsi="Times New Roman"/>
          <w:sz w:val="20"/>
        </w:rPr>
      </w:pPr>
      <w:r w:rsidRPr="00464CCA">
        <w:rPr>
          <w:rFonts w:ascii="Times New Roman" w:hAnsi="Times New Roman"/>
          <w:sz w:val="20"/>
        </w:rPr>
        <w:t>Scope of Work</w:t>
      </w:r>
    </w:p>
    <w:p w14:paraId="27DCBDED" w14:textId="5DC7D54E" w:rsidR="00F061D0" w:rsidRPr="00464CCA" w:rsidRDefault="000D5720" w:rsidP="00F061D0">
      <w:pPr>
        <w:jc w:val="both"/>
      </w:pPr>
      <w:r w:rsidRPr="00464CCA">
        <w:t xml:space="preserve">The Vendor shall supply and deliver complete </w:t>
      </w:r>
      <w:r w:rsidR="002C48BF" w:rsidRPr="00464CCA">
        <w:t xml:space="preserve">Gabardine Boot Trousers Male Style #01044 </w:t>
      </w:r>
      <w:r w:rsidRPr="00464CCA">
        <w:t>as detailed in the attached specifications. All products, materials, construction methods, patterns, and color standards must strictly conform to the attached specifications unless otherwise authorized in writing by the Buyer.</w:t>
      </w:r>
    </w:p>
    <w:p w14:paraId="3E56CDE9" w14:textId="77777777" w:rsidR="000D5720" w:rsidRPr="00464CCA" w:rsidRDefault="000D5720" w:rsidP="00F061D0">
      <w:pPr>
        <w:jc w:val="both"/>
        <w:rPr>
          <w:b/>
          <w:bCs/>
        </w:rPr>
      </w:pPr>
    </w:p>
    <w:p w14:paraId="7117F7F1" w14:textId="19F26BEF" w:rsidR="00A63552" w:rsidRPr="00464CCA" w:rsidRDefault="00A63552" w:rsidP="00D86FFA">
      <w:pPr>
        <w:pStyle w:val="Heading6"/>
        <w:rPr>
          <w:rFonts w:ascii="Times New Roman" w:hAnsi="Times New Roman"/>
          <w:sz w:val="20"/>
        </w:rPr>
      </w:pPr>
      <w:r w:rsidRPr="00464CCA">
        <w:rPr>
          <w:rFonts w:ascii="Times New Roman" w:hAnsi="Times New Roman"/>
          <w:sz w:val="20"/>
        </w:rPr>
        <w:t xml:space="preserve">Shipment and Delivery </w:t>
      </w:r>
    </w:p>
    <w:p w14:paraId="3F8FC1D3" w14:textId="77777777" w:rsidR="00A63552" w:rsidRPr="00464CCA" w:rsidRDefault="00A63552" w:rsidP="00A63552">
      <w:pPr>
        <w:contextualSpacing/>
        <w:jc w:val="both"/>
      </w:pPr>
      <w:r w:rsidRPr="00464CCA">
        <w:t>All deliveries must be F.O.B Destination, Freight Prepaid and Allowed to College Station, TX. The Vendor shall bear all costs and responsibility for delivering the goods to Texas A&amp;M.  No additional charges for shipping, handling, or fuel surcharges will be accepted.</w:t>
      </w:r>
    </w:p>
    <w:p w14:paraId="090B9D70" w14:textId="77777777" w:rsidR="00A63552" w:rsidRPr="00464CCA" w:rsidRDefault="00A63552" w:rsidP="00A63552">
      <w:pPr>
        <w:jc w:val="both"/>
      </w:pPr>
    </w:p>
    <w:p w14:paraId="1DA386BD" w14:textId="28566F7A" w:rsidR="00A63552" w:rsidRPr="00464CCA" w:rsidRDefault="00A63552" w:rsidP="00A63552">
      <w:pPr>
        <w:autoSpaceDE w:val="0"/>
        <w:autoSpaceDN w:val="0"/>
        <w:adjustRightInd w:val="0"/>
        <w:jc w:val="both"/>
      </w:pPr>
      <w:r w:rsidRPr="00464CCA">
        <w:t xml:space="preserve">Service and delivery are important to Texas A&amp;M and shall be a consideration for award.  All orders for products/service with no response within the specified lead time may be cancelled and purchased from another </w:t>
      </w:r>
      <w:r w:rsidR="00F727C1" w:rsidRPr="00464CCA">
        <w:t>v</w:t>
      </w:r>
      <w:r w:rsidRPr="00464CCA">
        <w:t>endor unless prior approval is given by Texas A&amp;M.</w:t>
      </w:r>
    </w:p>
    <w:p w14:paraId="2574CB37" w14:textId="77777777" w:rsidR="00A63552" w:rsidRPr="00464CCA" w:rsidRDefault="00A63552" w:rsidP="00A63552">
      <w:pPr>
        <w:jc w:val="both"/>
      </w:pPr>
    </w:p>
    <w:p w14:paraId="0CA4CC8F" w14:textId="77777777" w:rsidR="00A63552" w:rsidRPr="00464CCA" w:rsidRDefault="00A63552" w:rsidP="00A63552">
      <w:pPr>
        <w:jc w:val="both"/>
      </w:pPr>
      <w:r w:rsidRPr="00464CCA">
        <w:t xml:space="preserve">Delivery must be completed Monday-Friday, 8:00 a.m. – 5:00 p.m. CST, excluding Texas A&amp;M holidays, unless otherwise approved. </w:t>
      </w:r>
    </w:p>
    <w:p w14:paraId="36C83DE2" w14:textId="77777777" w:rsidR="00F061D0" w:rsidRPr="00464CCA" w:rsidRDefault="00F061D0" w:rsidP="00122A3B">
      <w:pPr>
        <w:jc w:val="both"/>
        <w:rPr>
          <w:b/>
          <w:bCs/>
        </w:rPr>
      </w:pPr>
    </w:p>
    <w:p w14:paraId="137B967F" w14:textId="77777777" w:rsidR="00A63552" w:rsidRPr="00464CCA" w:rsidRDefault="00A63552" w:rsidP="00D86FFA">
      <w:pPr>
        <w:pStyle w:val="Heading6"/>
        <w:rPr>
          <w:rFonts w:ascii="Times New Roman" w:hAnsi="Times New Roman"/>
          <w:sz w:val="20"/>
        </w:rPr>
      </w:pPr>
      <w:r w:rsidRPr="00464CCA">
        <w:rPr>
          <w:rFonts w:ascii="Times New Roman" w:hAnsi="Times New Roman"/>
          <w:sz w:val="20"/>
        </w:rPr>
        <w:t>Quantities</w:t>
      </w:r>
    </w:p>
    <w:p w14:paraId="074941C9" w14:textId="70D5E958" w:rsidR="00A63552" w:rsidRPr="00464CCA" w:rsidRDefault="00A63552" w:rsidP="00A63552">
      <w:pPr>
        <w:jc w:val="both"/>
        <w:rPr>
          <w:b/>
          <w:bCs/>
        </w:rPr>
      </w:pPr>
      <w:r w:rsidRPr="00464CCA">
        <w:t xml:space="preserve">The estimated annual expenditure: </w:t>
      </w:r>
      <w:r w:rsidR="00AE72BB" w:rsidRPr="00464CCA">
        <w:t>$5</w:t>
      </w:r>
      <w:r w:rsidR="002C48BF" w:rsidRPr="00464CCA">
        <w:t>6</w:t>
      </w:r>
      <w:r w:rsidR="00AE72BB" w:rsidRPr="00464CCA">
        <w:t>,</w:t>
      </w:r>
      <w:r w:rsidR="00464CCA" w:rsidRPr="00464CCA">
        <w:t>000</w:t>
      </w:r>
      <w:r w:rsidR="00AE72BB" w:rsidRPr="00464CCA">
        <w:t>.00</w:t>
      </w:r>
      <w:r w:rsidRPr="00464CCA">
        <w:t xml:space="preserve">. This estimate is provided for informational purposes only and does not constitute a guarantee or commitment by Texas A&amp;M.  </w:t>
      </w:r>
    </w:p>
    <w:p w14:paraId="206D5F9D" w14:textId="77777777" w:rsidR="00A63552" w:rsidRPr="00464CCA" w:rsidRDefault="00A63552" w:rsidP="00A63552">
      <w:pPr>
        <w:autoSpaceDE w:val="0"/>
        <w:autoSpaceDN w:val="0"/>
        <w:adjustRightInd w:val="0"/>
        <w:jc w:val="both"/>
      </w:pPr>
    </w:p>
    <w:p w14:paraId="1EF9C83A" w14:textId="77777777" w:rsidR="00A63552" w:rsidRPr="00464CCA" w:rsidRDefault="00A63552" w:rsidP="00A63552">
      <w:pPr>
        <w:autoSpaceDE w:val="0"/>
        <w:autoSpaceDN w:val="0"/>
        <w:adjustRightInd w:val="0"/>
        <w:jc w:val="both"/>
      </w:pPr>
      <w:r w:rsidRPr="00464CCA">
        <w:t xml:space="preserve">Any unused quantities at the end of the Master Order term will be considered cancelled. </w:t>
      </w:r>
    </w:p>
    <w:p w14:paraId="6F8329C4" w14:textId="77777777" w:rsidR="00A63552" w:rsidRPr="00464CCA" w:rsidRDefault="00A63552" w:rsidP="00A63552">
      <w:pPr>
        <w:jc w:val="both"/>
      </w:pPr>
    </w:p>
    <w:p w14:paraId="15E63619" w14:textId="77777777" w:rsidR="00A63552" w:rsidRPr="00464CCA" w:rsidRDefault="00A63552" w:rsidP="00A63552">
      <w:pPr>
        <w:jc w:val="both"/>
      </w:pPr>
      <w:r w:rsidRPr="00464CCA">
        <w:t xml:space="preserve">Orders will be placed at times and in quantities as requested by Texas A&amp;M. </w:t>
      </w:r>
    </w:p>
    <w:p w14:paraId="02DD2185" w14:textId="77777777" w:rsidR="00A618A6" w:rsidRPr="00464CCA" w:rsidRDefault="00A618A6" w:rsidP="00122A3B">
      <w:pPr>
        <w:jc w:val="both"/>
        <w:rPr>
          <w:b/>
          <w:bCs/>
        </w:rPr>
      </w:pPr>
    </w:p>
    <w:p w14:paraId="22523EBA" w14:textId="77777777" w:rsidR="005C0A19" w:rsidRPr="00464CCA" w:rsidRDefault="005C0A19" w:rsidP="00D86FFA">
      <w:pPr>
        <w:pStyle w:val="Heading6"/>
        <w:rPr>
          <w:rFonts w:ascii="Times New Roman" w:hAnsi="Times New Roman"/>
          <w:sz w:val="20"/>
        </w:rPr>
      </w:pPr>
      <w:r w:rsidRPr="00464CCA">
        <w:rPr>
          <w:rFonts w:ascii="Times New Roman" w:hAnsi="Times New Roman"/>
          <w:sz w:val="20"/>
        </w:rPr>
        <w:t>Term and Renewal</w:t>
      </w:r>
    </w:p>
    <w:p w14:paraId="483D215D" w14:textId="05479600" w:rsidR="005C0A19" w:rsidRPr="00464CCA" w:rsidRDefault="005C0A19" w:rsidP="005C0A19">
      <w:pPr>
        <w:jc w:val="both"/>
      </w:pPr>
      <w:r w:rsidRPr="00464CCA">
        <w:t xml:space="preserve">Upon Award, the Master Order will commence on the Effective Date and continue for one (1) year (the “Initial Term”). The Term of the Master Order will automatically renew for successive one (1) year periods (“Renewal Terms”) unless either party provides notice of their intent not to renew at least thirty (30) days prior to the expiration of the initial term or subsequent renewal term(s), provided that the total term of the Master Order shall not exceed five (5) years.  </w:t>
      </w:r>
    </w:p>
    <w:p w14:paraId="6C35C4AC" w14:textId="77777777" w:rsidR="005C0A19" w:rsidRPr="00464CCA" w:rsidRDefault="005C0A19" w:rsidP="005C0A19">
      <w:pPr>
        <w:jc w:val="both"/>
      </w:pPr>
    </w:p>
    <w:p w14:paraId="65C6FD28" w14:textId="77777777" w:rsidR="005C0A19" w:rsidRPr="00464CCA" w:rsidRDefault="005C0A19" w:rsidP="005C0A19">
      <w:pPr>
        <w:jc w:val="both"/>
      </w:pPr>
      <w:r w:rsidRPr="00464CCA">
        <w:lastRenderedPageBreak/>
        <w:t xml:space="preserve">If the renewal option is exercised, the Vendor may increase their contract price to reflect increases in the cost of providing the service.  Vendor must quote a maximum percentage increase for each extension period.  Texas A&amp;M reserves the right to reject and/or further negotiate the percentage.  </w:t>
      </w:r>
    </w:p>
    <w:p w14:paraId="1DEADF58" w14:textId="77777777" w:rsidR="005C0A19" w:rsidRPr="00464CCA" w:rsidRDefault="005C0A19" w:rsidP="005C0A19">
      <w:pPr>
        <w:tabs>
          <w:tab w:val="left" w:pos="4335"/>
        </w:tabs>
        <w:jc w:val="both"/>
      </w:pPr>
    </w:p>
    <w:tbl>
      <w:tblPr>
        <w:tblStyle w:val="TableGrid"/>
        <w:tblW w:w="10075" w:type="dxa"/>
        <w:tblLook w:val="04A0" w:firstRow="1" w:lastRow="0" w:firstColumn="1" w:lastColumn="0" w:noHBand="0" w:noVBand="1"/>
      </w:tblPr>
      <w:tblGrid>
        <w:gridCol w:w="1345"/>
        <w:gridCol w:w="5130"/>
        <w:gridCol w:w="3600"/>
      </w:tblGrid>
      <w:tr w:rsidR="00464CCA" w:rsidRPr="00464CCA" w14:paraId="1F79E9DB" w14:textId="77777777" w:rsidTr="008B6234">
        <w:tc>
          <w:tcPr>
            <w:tcW w:w="1345" w:type="dxa"/>
            <w:shd w:val="clear" w:color="auto" w:fill="580000"/>
          </w:tcPr>
          <w:p w14:paraId="5686F774" w14:textId="77777777" w:rsidR="005C0A19" w:rsidRPr="00464CCA" w:rsidRDefault="005C0A19" w:rsidP="008B6234">
            <w:pPr>
              <w:tabs>
                <w:tab w:val="left" w:pos="4335"/>
              </w:tabs>
              <w:jc w:val="center"/>
              <w:rPr>
                <w:b/>
              </w:rPr>
            </w:pPr>
            <w:r w:rsidRPr="00464CCA">
              <w:rPr>
                <w:b/>
              </w:rPr>
              <w:t>Renewal No.</w:t>
            </w:r>
          </w:p>
        </w:tc>
        <w:tc>
          <w:tcPr>
            <w:tcW w:w="5130" w:type="dxa"/>
            <w:shd w:val="clear" w:color="auto" w:fill="580000"/>
          </w:tcPr>
          <w:p w14:paraId="12CFF7BB" w14:textId="77777777" w:rsidR="005C0A19" w:rsidRPr="00464CCA" w:rsidRDefault="005C0A19" w:rsidP="008B6234">
            <w:pPr>
              <w:tabs>
                <w:tab w:val="left" w:pos="4335"/>
              </w:tabs>
              <w:jc w:val="center"/>
              <w:rPr>
                <w:b/>
              </w:rPr>
            </w:pPr>
            <w:r w:rsidRPr="00464CCA">
              <w:rPr>
                <w:b/>
              </w:rPr>
              <w:t>Renewal Dates</w:t>
            </w:r>
          </w:p>
        </w:tc>
        <w:tc>
          <w:tcPr>
            <w:tcW w:w="3600" w:type="dxa"/>
            <w:shd w:val="clear" w:color="auto" w:fill="580000"/>
          </w:tcPr>
          <w:p w14:paraId="4F5F8B90" w14:textId="77777777" w:rsidR="005C0A19" w:rsidRPr="00464CCA" w:rsidRDefault="005C0A19" w:rsidP="008B6234">
            <w:pPr>
              <w:tabs>
                <w:tab w:val="left" w:pos="4335"/>
              </w:tabs>
              <w:jc w:val="center"/>
              <w:rPr>
                <w:b/>
              </w:rPr>
            </w:pPr>
            <w:r w:rsidRPr="00464CCA">
              <w:rPr>
                <w:b/>
              </w:rPr>
              <w:t>Percentage Increase</w:t>
            </w:r>
          </w:p>
        </w:tc>
      </w:tr>
      <w:tr w:rsidR="00464CCA" w:rsidRPr="00464CCA" w14:paraId="1E04984E" w14:textId="77777777" w:rsidTr="008B6234">
        <w:tc>
          <w:tcPr>
            <w:tcW w:w="1345" w:type="dxa"/>
            <w:vAlign w:val="center"/>
          </w:tcPr>
          <w:p w14:paraId="230D4888" w14:textId="77777777" w:rsidR="005C0A19" w:rsidRPr="00464CCA" w:rsidRDefault="005C0A19" w:rsidP="00611364">
            <w:pPr>
              <w:pStyle w:val="ListParagraph"/>
              <w:numPr>
                <w:ilvl w:val="0"/>
                <w:numId w:val="2"/>
              </w:numPr>
              <w:tabs>
                <w:tab w:val="left" w:pos="4335"/>
              </w:tabs>
              <w:jc w:val="both"/>
            </w:pPr>
          </w:p>
        </w:tc>
        <w:tc>
          <w:tcPr>
            <w:tcW w:w="5130" w:type="dxa"/>
            <w:vAlign w:val="center"/>
          </w:tcPr>
          <w:p w14:paraId="4FA4584E" w14:textId="4E1B8116" w:rsidR="005C0A19" w:rsidRPr="00464CCA" w:rsidRDefault="00000000" w:rsidP="000D5720">
            <w:pPr>
              <w:tabs>
                <w:tab w:val="left" w:pos="4335"/>
              </w:tabs>
              <w:jc w:val="center"/>
            </w:pPr>
            <w:sdt>
              <w:sdtPr>
                <w:id w:val="360552862"/>
                <w:placeholder>
                  <w:docPart w:val="861BB7CD6A004E76AC4A38C17EF241B4"/>
                </w:placeholder>
                <w:date w:fullDate="2027-09-01T00:00:00Z">
                  <w:dateFormat w:val="M/d/yyyy"/>
                  <w:lid w:val="en-US"/>
                  <w:storeMappedDataAs w:val="dateTime"/>
                  <w:calendar w:val="gregorian"/>
                </w:date>
              </w:sdtPr>
              <w:sdtContent>
                <w:r w:rsidR="000D5720" w:rsidRPr="00464CCA">
                  <w:t>9/1/2027</w:t>
                </w:r>
              </w:sdtContent>
            </w:sdt>
            <w:r w:rsidR="005C0A19" w:rsidRPr="00464CCA">
              <w:t xml:space="preserve"> </w:t>
            </w:r>
            <w:r w:rsidR="000D5720" w:rsidRPr="00464CCA">
              <w:t>–</w:t>
            </w:r>
            <w:r w:rsidR="005C0A19" w:rsidRPr="00464CCA">
              <w:t xml:space="preserve"> </w:t>
            </w:r>
            <w:sdt>
              <w:sdtPr>
                <w:id w:val="1759939209"/>
                <w:placeholder>
                  <w:docPart w:val="9943B9498B024732A72D89A4E73A1A07"/>
                </w:placeholder>
                <w:date w:fullDate="2028-08-31T00:00:00Z">
                  <w:dateFormat w:val="M/d/yyyy"/>
                  <w:lid w:val="en-US"/>
                  <w:storeMappedDataAs w:val="dateTime"/>
                  <w:calendar w:val="gregorian"/>
                </w:date>
              </w:sdtPr>
              <w:sdtContent>
                <w:r w:rsidR="000D5720" w:rsidRPr="00464CCA">
                  <w:t>8/31/2028</w:t>
                </w:r>
              </w:sdtContent>
            </w:sdt>
          </w:p>
        </w:tc>
        <w:tc>
          <w:tcPr>
            <w:tcW w:w="3600" w:type="dxa"/>
            <w:vAlign w:val="center"/>
          </w:tcPr>
          <w:p w14:paraId="6EDC8C70" w14:textId="77777777" w:rsidR="005C0A19" w:rsidRPr="00464CCA" w:rsidRDefault="00000000" w:rsidP="000D5720">
            <w:pPr>
              <w:tabs>
                <w:tab w:val="left" w:pos="4335"/>
              </w:tabs>
              <w:jc w:val="center"/>
            </w:pPr>
            <w:sdt>
              <w:sdtPr>
                <w:id w:val="234208574"/>
                <w:placeholder>
                  <w:docPart w:val="98B22E89368646DA97300BC7CF6AAF08"/>
                </w:placeholder>
                <w:showingPlcHdr/>
                <w:text/>
              </w:sdtPr>
              <w:sdtContent>
                <w:r w:rsidR="005C0A19" w:rsidRPr="00464CCA">
                  <w:rPr>
                    <w:rStyle w:val="PlaceholderText"/>
                    <w:color w:val="auto"/>
                  </w:rPr>
                  <w:t>Click or tap here to enter text.</w:t>
                </w:r>
              </w:sdtContent>
            </w:sdt>
            <w:r w:rsidR="005C0A19" w:rsidRPr="00464CCA">
              <w:t>%</w:t>
            </w:r>
          </w:p>
        </w:tc>
      </w:tr>
      <w:tr w:rsidR="00464CCA" w:rsidRPr="00464CCA" w14:paraId="18B5A321" w14:textId="77777777" w:rsidTr="008B6234">
        <w:tc>
          <w:tcPr>
            <w:tcW w:w="1345" w:type="dxa"/>
            <w:vAlign w:val="center"/>
          </w:tcPr>
          <w:p w14:paraId="3153A64E" w14:textId="77777777" w:rsidR="005C0A19" w:rsidRPr="00464CCA" w:rsidRDefault="005C0A19" w:rsidP="00611364">
            <w:pPr>
              <w:pStyle w:val="ListParagraph"/>
              <w:numPr>
                <w:ilvl w:val="0"/>
                <w:numId w:val="2"/>
              </w:numPr>
              <w:tabs>
                <w:tab w:val="left" w:pos="4335"/>
              </w:tabs>
              <w:jc w:val="both"/>
            </w:pPr>
          </w:p>
        </w:tc>
        <w:tc>
          <w:tcPr>
            <w:tcW w:w="5130" w:type="dxa"/>
            <w:vAlign w:val="center"/>
          </w:tcPr>
          <w:p w14:paraId="711FBA20" w14:textId="69DAD42B" w:rsidR="005C0A19" w:rsidRPr="00464CCA" w:rsidRDefault="00000000" w:rsidP="000D5720">
            <w:pPr>
              <w:tabs>
                <w:tab w:val="left" w:pos="4335"/>
              </w:tabs>
              <w:jc w:val="center"/>
            </w:pPr>
            <w:sdt>
              <w:sdtPr>
                <w:id w:val="-1351253395"/>
                <w:placeholder>
                  <w:docPart w:val="3F209C68F8244D6F811820BF81A682F8"/>
                </w:placeholder>
                <w:date w:fullDate="2028-09-01T00:00:00Z">
                  <w:dateFormat w:val="M/d/yyyy"/>
                  <w:lid w:val="en-US"/>
                  <w:storeMappedDataAs w:val="dateTime"/>
                  <w:calendar w:val="gregorian"/>
                </w:date>
              </w:sdtPr>
              <w:sdtContent>
                <w:r w:rsidR="000D5720" w:rsidRPr="00464CCA">
                  <w:t>9/1/2028</w:t>
                </w:r>
              </w:sdtContent>
            </w:sdt>
            <w:r w:rsidR="005C0A19" w:rsidRPr="00464CCA">
              <w:t xml:space="preserve"> </w:t>
            </w:r>
            <w:r w:rsidR="000D5720" w:rsidRPr="00464CCA">
              <w:t>–</w:t>
            </w:r>
            <w:r w:rsidR="005C0A19" w:rsidRPr="00464CCA">
              <w:t xml:space="preserve"> </w:t>
            </w:r>
            <w:sdt>
              <w:sdtPr>
                <w:id w:val="-582212879"/>
                <w:placeholder>
                  <w:docPart w:val="845866543B324F8C8831C834A492CCDF"/>
                </w:placeholder>
                <w:date w:fullDate="2029-08-31T00:00:00Z">
                  <w:dateFormat w:val="M/d/yyyy"/>
                  <w:lid w:val="en-US"/>
                  <w:storeMappedDataAs w:val="dateTime"/>
                  <w:calendar w:val="gregorian"/>
                </w:date>
              </w:sdtPr>
              <w:sdtContent>
                <w:r w:rsidR="000D5720" w:rsidRPr="00464CCA">
                  <w:t>8/31/2029</w:t>
                </w:r>
              </w:sdtContent>
            </w:sdt>
          </w:p>
        </w:tc>
        <w:tc>
          <w:tcPr>
            <w:tcW w:w="3600" w:type="dxa"/>
            <w:vAlign w:val="center"/>
          </w:tcPr>
          <w:p w14:paraId="69345BE1" w14:textId="77777777" w:rsidR="005C0A19" w:rsidRPr="00464CCA" w:rsidRDefault="00000000" w:rsidP="000D5720">
            <w:pPr>
              <w:tabs>
                <w:tab w:val="left" w:pos="4335"/>
              </w:tabs>
              <w:jc w:val="center"/>
            </w:pPr>
            <w:sdt>
              <w:sdtPr>
                <w:id w:val="1655634402"/>
                <w:placeholder>
                  <w:docPart w:val="2C876F68C1974F5F9F6BE345E041E2FC"/>
                </w:placeholder>
                <w:showingPlcHdr/>
                <w:text/>
              </w:sdtPr>
              <w:sdtContent>
                <w:r w:rsidR="005C0A19" w:rsidRPr="00464CCA">
                  <w:rPr>
                    <w:rStyle w:val="PlaceholderText"/>
                    <w:color w:val="auto"/>
                  </w:rPr>
                  <w:t>Click or tap here to enter text.</w:t>
                </w:r>
              </w:sdtContent>
            </w:sdt>
            <w:r w:rsidR="005C0A19" w:rsidRPr="00464CCA">
              <w:t>%</w:t>
            </w:r>
          </w:p>
        </w:tc>
      </w:tr>
      <w:tr w:rsidR="00464CCA" w:rsidRPr="00464CCA" w14:paraId="7E148E11" w14:textId="77777777" w:rsidTr="008B6234">
        <w:tc>
          <w:tcPr>
            <w:tcW w:w="1345" w:type="dxa"/>
            <w:vAlign w:val="center"/>
          </w:tcPr>
          <w:p w14:paraId="0B3FDB0B" w14:textId="77777777" w:rsidR="005C0A19" w:rsidRPr="00464CCA" w:rsidRDefault="005C0A19" w:rsidP="00611364">
            <w:pPr>
              <w:pStyle w:val="ListParagraph"/>
              <w:numPr>
                <w:ilvl w:val="0"/>
                <w:numId w:val="2"/>
              </w:numPr>
              <w:tabs>
                <w:tab w:val="left" w:pos="4335"/>
              </w:tabs>
              <w:jc w:val="both"/>
            </w:pPr>
          </w:p>
        </w:tc>
        <w:tc>
          <w:tcPr>
            <w:tcW w:w="5130" w:type="dxa"/>
            <w:vAlign w:val="center"/>
          </w:tcPr>
          <w:p w14:paraId="2BC2F55C" w14:textId="718A984F" w:rsidR="005C0A19" w:rsidRPr="00464CCA" w:rsidRDefault="00000000" w:rsidP="000D5720">
            <w:pPr>
              <w:tabs>
                <w:tab w:val="left" w:pos="4335"/>
              </w:tabs>
              <w:jc w:val="center"/>
            </w:pPr>
            <w:sdt>
              <w:sdtPr>
                <w:id w:val="832032169"/>
                <w:placeholder>
                  <w:docPart w:val="80BEF07A3CBE4935B4E88D8A47C667F5"/>
                </w:placeholder>
                <w:date w:fullDate="2029-09-01T00:00:00Z">
                  <w:dateFormat w:val="M/d/yyyy"/>
                  <w:lid w:val="en-US"/>
                  <w:storeMappedDataAs w:val="dateTime"/>
                  <w:calendar w:val="gregorian"/>
                </w:date>
              </w:sdtPr>
              <w:sdtContent>
                <w:r w:rsidR="000D5720" w:rsidRPr="00464CCA">
                  <w:t>9/1/2029</w:t>
                </w:r>
              </w:sdtContent>
            </w:sdt>
            <w:r w:rsidR="005C0A19" w:rsidRPr="00464CCA">
              <w:t xml:space="preserve"> </w:t>
            </w:r>
            <w:r w:rsidR="000D5720" w:rsidRPr="00464CCA">
              <w:t>–</w:t>
            </w:r>
            <w:r w:rsidR="005C0A19" w:rsidRPr="00464CCA">
              <w:t xml:space="preserve"> </w:t>
            </w:r>
            <w:sdt>
              <w:sdtPr>
                <w:id w:val="725721771"/>
                <w:placeholder>
                  <w:docPart w:val="D567CB8568D44A10BAC443DEC7174DA3"/>
                </w:placeholder>
                <w:date w:fullDate="2030-08-31T00:00:00Z">
                  <w:dateFormat w:val="M/d/yyyy"/>
                  <w:lid w:val="en-US"/>
                  <w:storeMappedDataAs w:val="dateTime"/>
                  <w:calendar w:val="gregorian"/>
                </w:date>
              </w:sdtPr>
              <w:sdtContent>
                <w:r w:rsidR="000D5720" w:rsidRPr="00464CCA">
                  <w:t>8/31/2030</w:t>
                </w:r>
              </w:sdtContent>
            </w:sdt>
          </w:p>
        </w:tc>
        <w:tc>
          <w:tcPr>
            <w:tcW w:w="3600" w:type="dxa"/>
            <w:vAlign w:val="center"/>
          </w:tcPr>
          <w:p w14:paraId="714BA562" w14:textId="77777777" w:rsidR="005C0A19" w:rsidRPr="00464CCA" w:rsidRDefault="00000000" w:rsidP="000D5720">
            <w:pPr>
              <w:tabs>
                <w:tab w:val="left" w:pos="4335"/>
              </w:tabs>
              <w:jc w:val="center"/>
            </w:pPr>
            <w:sdt>
              <w:sdtPr>
                <w:id w:val="1441033331"/>
                <w:placeholder>
                  <w:docPart w:val="0B30B36E61FC46B1BFB94A5A53F0D18C"/>
                </w:placeholder>
                <w:showingPlcHdr/>
                <w:text/>
              </w:sdtPr>
              <w:sdtContent>
                <w:r w:rsidR="005C0A19" w:rsidRPr="00464CCA">
                  <w:rPr>
                    <w:rStyle w:val="PlaceholderText"/>
                    <w:color w:val="auto"/>
                  </w:rPr>
                  <w:t>Click or tap here to enter text.</w:t>
                </w:r>
              </w:sdtContent>
            </w:sdt>
            <w:r w:rsidR="005C0A19" w:rsidRPr="00464CCA">
              <w:t>%</w:t>
            </w:r>
          </w:p>
        </w:tc>
      </w:tr>
      <w:tr w:rsidR="005C0A19" w:rsidRPr="00464CCA" w14:paraId="2521C098" w14:textId="77777777" w:rsidTr="008B6234">
        <w:tc>
          <w:tcPr>
            <w:tcW w:w="1345" w:type="dxa"/>
            <w:vAlign w:val="center"/>
          </w:tcPr>
          <w:p w14:paraId="759B30E9" w14:textId="77777777" w:rsidR="005C0A19" w:rsidRPr="00464CCA" w:rsidRDefault="005C0A19" w:rsidP="00611364">
            <w:pPr>
              <w:pStyle w:val="ListParagraph"/>
              <w:numPr>
                <w:ilvl w:val="0"/>
                <w:numId w:val="2"/>
              </w:numPr>
              <w:tabs>
                <w:tab w:val="left" w:pos="4335"/>
              </w:tabs>
              <w:jc w:val="both"/>
            </w:pPr>
          </w:p>
        </w:tc>
        <w:tc>
          <w:tcPr>
            <w:tcW w:w="5130" w:type="dxa"/>
            <w:vAlign w:val="center"/>
          </w:tcPr>
          <w:p w14:paraId="5DB05BE5" w14:textId="1E8100A2" w:rsidR="005C0A19" w:rsidRPr="00464CCA" w:rsidRDefault="00000000" w:rsidP="000D5720">
            <w:pPr>
              <w:tabs>
                <w:tab w:val="left" w:pos="4335"/>
              </w:tabs>
              <w:jc w:val="center"/>
            </w:pPr>
            <w:sdt>
              <w:sdtPr>
                <w:id w:val="-390656062"/>
                <w:placeholder>
                  <w:docPart w:val="722DB88B82B64A8382680F59468AFF64"/>
                </w:placeholder>
                <w:date w:fullDate="2030-09-01T00:00:00Z">
                  <w:dateFormat w:val="M/d/yyyy"/>
                  <w:lid w:val="en-US"/>
                  <w:storeMappedDataAs w:val="dateTime"/>
                  <w:calendar w:val="gregorian"/>
                </w:date>
              </w:sdtPr>
              <w:sdtContent>
                <w:r w:rsidR="000D5720" w:rsidRPr="00464CCA">
                  <w:t>9/1/2030</w:t>
                </w:r>
              </w:sdtContent>
            </w:sdt>
            <w:r w:rsidR="005C0A19" w:rsidRPr="00464CCA">
              <w:t xml:space="preserve"> </w:t>
            </w:r>
            <w:r w:rsidR="000D5720" w:rsidRPr="00464CCA">
              <w:t>–</w:t>
            </w:r>
            <w:r w:rsidR="005C0A19" w:rsidRPr="00464CCA">
              <w:t xml:space="preserve"> </w:t>
            </w:r>
            <w:sdt>
              <w:sdtPr>
                <w:id w:val="-691762402"/>
                <w:placeholder>
                  <w:docPart w:val="A745D25327A54E7BB820D51D22E4845A"/>
                </w:placeholder>
                <w:date w:fullDate="2031-08-31T00:00:00Z">
                  <w:dateFormat w:val="M/d/yyyy"/>
                  <w:lid w:val="en-US"/>
                  <w:storeMappedDataAs w:val="dateTime"/>
                  <w:calendar w:val="gregorian"/>
                </w:date>
              </w:sdtPr>
              <w:sdtContent>
                <w:r w:rsidR="000D5720" w:rsidRPr="00464CCA">
                  <w:t>8/31/2031</w:t>
                </w:r>
              </w:sdtContent>
            </w:sdt>
          </w:p>
        </w:tc>
        <w:tc>
          <w:tcPr>
            <w:tcW w:w="3600" w:type="dxa"/>
            <w:vAlign w:val="center"/>
          </w:tcPr>
          <w:p w14:paraId="51C246C4" w14:textId="77777777" w:rsidR="005C0A19" w:rsidRPr="00464CCA" w:rsidRDefault="00000000" w:rsidP="000D5720">
            <w:pPr>
              <w:tabs>
                <w:tab w:val="left" w:pos="4335"/>
              </w:tabs>
              <w:jc w:val="center"/>
            </w:pPr>
            <w:sdt>
              <w:sdtPr>
                <w:id w:val="-987779488"/>
                <w:placeholder>
                  <w:docPart w:val="6CE4DE3C80E9412AAEC73BBBA3F8A053"/>
                </w:placeholder>
                <w:showingPlcHdr/>
                <w:text/>
              </w:sdtPr>
              <w:sdtContent>
                <w:r w:rsidR="005C0A19" w:rsidRPr="00464CCA">
                  <w:rPr>
                    <w:rStyle w:val="PlaceholderText"/>
                    <w:color w:val="auto"/>
                  </w:rPr>
                  <w:t>Click or tap here to enter text.</w:t>
                </w:r>
              </w:sdtContent>
            </w:sdt>
            <w:r w:rsidR="005C0A19" w:rsidRPr="00464CCA">
              <w:t>%</w:t>
            </w:r>
          </w:p>
        </w:tc>
      </w:tr>
    </w:tbl>
    <w:p w14:paraId="1AE65692" w14:textId="77777777" w:rsidR="005C0A19" w:rsidRPr="00464CCA" w:rsidRDefault="005C0A19" w:rsidP="005C0A19">
      <w:pPr>
        <w:jc w:val="both"/>
      </w:pPr>
    </w:p>
    <w:p w14:paraId="1193E03B" w14:textId="77777777" w:rsidR="005C0A19" w:rsidRPr="00464CCA" w:rsidRDefault="005C0A19" w:rsidP="005C0A19">
      <w:pPr>
        <w:jc w:val="both"/>
      </w:pPr>
      <w:r w:rsidRPr="00464CCA">
        <w:t xml:space="preserve">If Vendor fails to indicate a maximum percentage increase, it will be assumed the percentage is zero (0%).  At the end of the initial term or any renewal term, any allowable price increases shall be submitted to Texas A&amp;M, Procurement Services in writing at least thirty (30) days prior to the beginning of the next renewal period.  </w:t>
      </w:r>
    </w:p>
    <w:p w14:paraId="459CEED6" w14:textId="77777777" w:rsidR="00F061D0" w:rsidRPr="00464CCA" w:rsidRDefault="00F061D0" w:rsidP="00122A3B">
      <w:pPr>
        <w:jc w:val="both"/>
        <w:rPr>
          <w:b/>
          <w:bCs/>
        </w:rPr>
      </w:pPr>
    </w:p>
    <w:p w14:paraId="1978FF63" w14:textId="77777777" w:rsidR="005C0A19" w:rsidRPr="00464CCA" w:rsidRDefault="005C0A19" w:rsidP="00D86FFA">
      <w:pPr>
        <w:pStyle w:val="Heading6"/>
        <w:rPr>
          <w:rFonts w:ascii="Times New Roman" w:hAnsi="Times New Roman"/>
          <w:sz w:val="20"/>
        </w:rPr>
      </w:pPr>
      <w:r w:rsidRPr="00464CCA">
        <w:rPr>
          <w:rFonts w:ascii="Times New Roman" w:hAnsi="Times New Roman"/>
          <w:sz w:val="20"/>
        </w:rPr>
        <w:t>Termination</w:t>
      </w:r>
    </w:p>
    <w:p w14:paraId="51EA33A2" w14:textId="77777777" w:rsidR="005C0A19" w:rsidRPr="00464CCA" w:rsidRDefault="005C0A19" w:rsidP="005C0A19">
      <w:pPr>
        <w:jc w:val="both"/>
      </w:pPr>
      <w:r w:rsidRPr="00464CCA">
        <w:t>Texas A&amp;M reserves the right to terminate the agreement, without penalty, due to non-performance.</w:t>
      </w:r>
    </w:p>
    <w:p w14:paraId="20CBB04F" w14:textId="77777777" w:rsidR="005C0A19" w:rsidRPr="00464CCA" w:rsidRDefault="005C0A19" w:rsidP="005C0A19">
      <w:pPr>
        <w:jc w:val="both"/>
      </w:pPr>
    </w:p>
    <w:p w14:paraId="4137941A" w14:textId="77777777" w:rsidR="005C0A19" w:rsidRPr="00464CCA" w:rsidRDefault="005C0A19" w:rsidP="005C0A19">
      <w:pPr>
        <w:jc w:val="both"/>
      </w:pPr>
      <w:r w:rsidRPr="00464CCA">
        <w:t>Upon award, any order is subject to termination, without penalty, either in whole or in part if funds are not appropriated by the Texas Legislature or otherwise not made available to the using agency.</w:t>
      </w:r>
    </w:p>
    <w:p w14:paraId="0C397547" w14:textId="77777777" w:rsidR="005C0A19" w:rsidRPr="00464CCA" w:rsidRDefault="005C0A19" w:rsidP="005C0A19">
      <w:pPr>
        <w:jc w:val="both"/>
      </w:pPr>
    </w:p>
    <w:p w14:paraId="2EFA4854" w14:textId="77777777" w:rsidR="005C0A19" w:rsidRPr="00464CCA" w:rsidRDefault="005C0A19" w:rsidP="005C0A19">
      <w:pPr>
        <w:jc w:val="both"/>
      </w:pPr>
      <w:r w:rsidRPr="00464CCA">
        <w:t>Texas A&amp;M may terminate the agreement without cause upon thirty (30) days’ prior written notice to Vendor.</w:t>
      </w:r>
    </w:p>
    <w:p w14:paraId="37F12CA3" w14:textId="77777777" w:rsidR="005C0A19" w:rsidRPr="00464CCA" w:rsidRDefault="005C0A19" w:rsidP="005C0A19">
      <w:pPr>
        <w:jc w:val="both"/>
      </w:pPr>
    </w:p>
    <w:p w14:paraId="3A4A3E1C" w14:textId="77777777" w:rsidR="005C0A19" w:rsidRPr="00464CCA" w:rsidRDefault="005C0A19" w:rsidP="005C0A19">
      <w:pPr>
        <w:jc w:val="both"/>
      </w:pPr>
      <w:r w:rsidRPr="00464CCA">
        <w:t>In no event shall such termination by Texas A&amp;M as provided for under this section give rise to any liability on the part of Texas A&amp;M including, but not limited to, claims of Vendor for compensation for anticipated profits, unabsorbed overhead, or interest on borrowing.  Texas A&amp;M’s sole obligation hereunder is to pay Vendor for products and/or services ordered and received prior to the date of termination.</w:t>
      </w:r>
    </w:p>
    <w:p w14:paraId="01DF0935" w14:textId="77777777" w:rsidR="005C0A19" w:rsidRPr="00464CCA" w:rsidRDefault="005C0A19" w:rsidP="005C0A19">
      <w:pPr>
        <w:jc w:val="both"/>
      </w:pPr>
    </w:p>
    <w:p w14:paraId="115BADF9" w14:textId="77777777" w:rsidR="005C0A19" w:rsidRPr="00464CCA" w:rsidRDefault="005C0A19" w:rsidP="00D86FFA">
      <w:pPr>
        <w:pStyle w:val="Heading6"/>
        <w:rPr>
          <w:rFonts w:ascii="Times New Roman" w:hAnsi="Times New Roman"/>
          <w:sz w:val="20"/>
        </w:rPr>
      </w:pPr>
      <w:r w:rsidRPr="00464CCA">
        <w:rPr>
          <w:rFonts w:ascii="Times New Roman" w:hAnsi="Times New Roman"/>
          <w:sz w:val="20"/>
        </w:rPr>
        <w:t>Payment Terms and Invoicing</w:t>
      </w:r>
    </w:p>
    <w:p w14:paraId="052DD6F1" w14:textId="77777777" w:rsidR="005C0A19" w:rsidRPr="00464CCA" w:rsidRDefault="005C0A19" w:rsidP="005C0A19">
      <w:pPr>
        <w:jc w:val="both"/>
      </w:pPr>
      <w:r w:rsidRPr="00464CCA">
        <w:t>Payment terms shall be 100% Net 30 upon receipt and acceptance of the goods and/or services and an uncontested invoice.</w:t>
      </w:r>
    </w:p>
    <w:p w14:paraId="4A9B98D8" w14:textId="77777777" w:rsidR="005C0A19" w:rsidRPr="00464CCA" w:rsidRDefault="005C0A19" w:rsidP="005C0A19">
      <w:pPr>
        <w:ind w:firstLine="720"/>
        <w:jc w:val="both"/>
        <w:rPr>
          <w:b/>
        </w:rPr>
      </w:pPr>
    </w:p>
    <w:p w14:paraId="4E436046" w14:textId="77777777" w:rsidR="005C0A19" w:rsidRPr="00464CCA" w:rsidRDefault="005C0A19" w:rsidP="005C0A19">
      <w:pPr>
        <w:jc w:val="both"/>
      </w:pPr>
      <w:r w:rsidRPr="00464CCA">
        <w:t>Invoices must reflect the quoted prices and be addressed as specified for each order. Invoices that are inaccurate or do not include required supporting documentation may be returned for correction, which may result in delayed payment.</w:t>
      </w:r>
    </w:p>
    <w:p w14:paraId="01144002" w14:textId="77777777" w:rsidR="00F061D0" w:rsidRPr="00464CCA" w:rsidRDefault="00F061D0" w:rsidP="00122A3B">
      <w:pPr>
        <w:jc w:val="both"/>
        <w:rPr>
          <w:b/>
          <w:bCs/>
        </w:rPr>
      </w:pPr>
    </w:p>
    <w:p w14:paraId="64B667E3" w14:textId="77777777" w:rsidR="005C0A19" w:rsidRPr="00464CCA" w:rsidRDefault="005C0A19" w:rsidP="00D86FFA">
      <w:pPr>
        <w:pStyle w:val="Heading6"/>
        <w:rPr>
          <w:rFonts w:ascii="Times New Roman" w:hAnsi="Times New Roman"/>
          <w:sz w:val="20"/>
        </w:rPr>
      </w:pPr>
      <w:r w:rsidRPr="00464CCA">
        <w:rPr>
          <w:rFonts w:ascii="Times New Roman" w:hAnsi="Times New Roman"/>
          <w:sz w:val="20"/>
        </w:rPr>
        <w:t>Additional Items / Change Orders</w:t>
      </w:r>
    </w:p>
    <w:p w14:paraId="44BC566B" w14:textId="77777777" w:rsidR="005C0A19" w:rsidRPr="00464CCA" w:rsidRDefault="005C0A19" w:rsidP="005C0A19">
      <w:pPr>
        <w:jc w:val="both"/>
      </w:pPr>
      <w:r w:rsidRPr="00464CCA">
        <w:t xml:space="preserve">Texas A&amp;M reserves the right to add additional items to the resulting Master Order with written consent on pricing and items by both parties. Items must be added to the agreement as a formal written Change Order prior or order placement, production, and/or delivery. </w:t>
      </w:r>
    </w:p>
    <w:p w14:paraId="084C1061" w14:textId="77777777" w:rsidR="005C0A19" w:rsidRPr="00464CCA" w:rsidRDefault="005C0A19" w:rsidP="005C0A19">
      <w:pPr>
        <w:widowControl w:val="0"/>
        <w:jc w:val="both"/>
        <w:rPr>
          <w:b/>
        </w:rPr>
      </w:pPr>
    </w:p>
    <w:p w14:paraId="691D13FB" w14:textId="77777777" w:rsidR="005C0A19" w:rsidRPr="00464CCA" w:rsidRDefault="005C0A19" w:rsidP="005C0A19">
      <w:pPr>
        <w:jc w:val="both"/>
      </w:pPr>
      <w:r w:rsidRPr="00464CCA">
        <w:t xml:space="preserve">No modification or amendment to the agreement shall become valid unless requested in writing and approved by Texas A&amp;M Procurement Services.  All approved amendments will be issued as a formal written Change Order prior or order placement, production, and/or delivery. </w:t>
      </w:r>
    </w:p>
    <w:p w14:paraId="0DE2DFF6" w14:textId="77777777" w:rsidR="00323F1D" w:rsidRPr="00464CCA" w:rsidRDefault="00323F1D" w:rsidP="00323F1D">
      <w:pPr>
        <w:jc w:val="both"/>
        <w:rPr>
          <w:b/>
          <w:bCs/>
        </w:rPr>
      </w:pPr>
    </w:p>
    <w:p w14:paraId="54ECB156" w14:textId="77777777" w:rsidR="000D5720" w:rsidRPr="00464CCA" w:rsidRDefault="000D5720" w:rsidP="00A57FA6">
      <w:pPr>
        <w:pStyle w:val="Heading6"/>
        <w:rPr>
          <w:rFonts w:ascii="Times New Roman" w:hAnsi="Times New Roman"/>
          <w:sz w:val="20"/>
        </w:rPr>
      </w:pPr>
    </w:p>
    <w:p w14:paraId="2B62D677" w14:textId="43881BF2" w:rsidR="00A57FA6" w:rsidRPr="00464CCA" w:rsidRDefault="00A57FA6" w:rsidP="00A57FA6">
      <w:pPr>
        <w:pStyle w:val="Heading6"/>
        <w:rPr>
          <w:rFonts w:ascii="Times New Roman" w:hAnsi="Times New Roman"/>
          <w:sz w:val="20"/>
        </w:rPr>
      </w:pPr>
      <w:r w:rsidRPr="00464CCA">
        <w:rPr>
          <w:rFonts w:ascii="Times New Roman" w:hAnsi="Times New Roman"/>
          <w:sz w:val="20"/>
        </w:rPr>
        <w:t>Parking</w:t>
      </w:r>
      <w:r w:rsidR="002073D4" w:rsidRPr="00464CCA">
        <w:rPr>
          <w:rFonts w:ascii="Times New Roman" w:hAnsi="Times New Roman"/>
          <w:sz w:val="20"/>
        </w:rPr>
        <w:t xml:space="preserve"> </w:t>
      </w:r>
    </w:p>
    <w:p w14:paraId="09CA6967" w14:textId="77777777" w:rsidR="00A57FA6" w:rsidRPr="00464CCA" w:rsidRDefault="00A57FA6" w:rsidP="00A57FA6">
      <w:pPr>
        <w:jc w:val="both"/>
      </w:pPr>
      <w:r w:rsidRPr="00464CCA">
        <w:t>-For questions concerning parking, call 979-845-9700.</w:t>
      </w:r>
    </w:p>
    <w:p w14:paraId="353A438D" w14:textId="77777777" w:rsidR="00A57FA6" w:rsidRPr="00464CCA" w:rsidRDefault="00A57FA6" w:rsidP="00A57FA6">
      <w:pPr>
        <w:jc w:val="both"/>
      </w:pPr>
      <w:r w:rsidRPr="00464CCA">
        <w:t>-All vehicles parked on the Texas A&amp;M campus must properly display valid Texas A&amp;M permit.</w:t>
      </w:r>
    </w:p>
    <w:p w14:paraId="173E355E" w14:textId="77777777" w:rsidR="00A57FA6" w:rsidRPr="00464CCA" w:rsidRDefault="00A57FA6" w:rsidP="00A57FA6">
      <w:pPr>
        <w:jc w:val="both"/>
      </w:pPr>
      <w:r w:rsidRPr="00464CCA">
        <w:t>-The Texas A&amp;M Department of Transportation supervises and coordinates all parking.</w:t>
      </w:r>
    </w:p>
    <w:p w14:paraId="364DE215" w14:textId="77777777" w:rsidR="00A57FA6" w:rsidRPr="00464CCA" w:rsidRDefault="00A57FA6" w:rsidP="00B86C07">
      <w:pPr>
        <w:jc w:val="both"/>
      </w:pPr>
    </w:p>
    <w:p w14:paraId="52E9E3CB" w14:textId="77777777" w:rsidR="00A618A6" w:rsidRPr="00464CCA" w:rsidRDefault="00A618A6" w:rsidP="00B86C07">
      <w:pPr>
        <w:jc w:val="both"/>
      </w:pPr>
    </w:p>
    <w:p w14:paraId="3B5F72CD" w14:textId="051EFC69" w:rsidR="008A249D" w:rsidRPr="00464CCA" w:rsidRDefault="008A249D" w:rsidP="00D86FFA">
      <w:pPr>
        <w:pStyle w:val="Heading6"/>
        <w:rPr>
          <w:rFonts w:ascii="Times New Roman" w:hAnsi="Times New Roman"/>
          <w:sz w:val="20"/>
        </w:rPr>
      </w:pPr>
      <w:r w:rsidRPr="00464CCA">
        <w:rPr>
          <w:rFonts w:ascii="Times New Roman" w:hAnsi="Times New Roman"/>
          <w:sz w:val="20"/>
        </w:rPr>
        <w:t>Award</w:t>
      </w:r>
      <w:r w:rsidR="00A57FA6" w:rsidRPr="00464CCA">
        <w:rPr>
          <w:rFonts w:ascii="Times New Roman" w:hAnsi="Times New Roman"/>
          <w:sz w:val="20"/>
        </w:rPr>
        <w:t xml:space="preserve"> Criteria</w:t>
      </w:r>
    </w:p>
    <w:p w14:paraId="57C3E54F" w14:textId="37200B8F" w:rsidR="008A249D" w:rsidRPr="00464CCA" w:rsidRDefault="008A249D" w:rsidP="008A249D">
      <w:pPr>
        <w:jc w:val="both"/>
      </w:pPr>
      <w:r w:rsidRPr="00464CCA">
        <w:t>In accordance with Texas Education Code 51.9335, Texas A&amp;M shall make the award based on, but not limited to, the following best value criteria:</w:t>
      </w:r>
    </w:p>
    <w:p w14:paraId="7AD6CCE9" w14:textId="77777777" w:rsidR="008A249D" w:rsidRPr="00464CCA" w:rsidRDefault="008A249D" w:rsidP="008A249D">
      <w:pPr>
        <w:pStyle w:val="ListParagraph"/>
        <w:jc w:val="both"/>
      </w:pPr>
    </w:p>
    <w:p w14:paraId="2682AC36" w14:textId="0DD3364C" w:rsidR="008A249D" w:rsidRPr="00464CCA" w:rsidRDefault="008A249D" w:rsidP="001E30A3">
      <w:pPr>
        <w:pStyle w:val="ListParagraph"/>
        <w:numPr>
          <w:ilvl w:val="0"/>
          <w:numId w:val="3"/>
        </w:numPr>
        <w:jc w:val="both"/>
      </w:pPr>
      <w:r w:rsidRPr="00464CCA">
        <w:t xml:space="preserve">The purchase </w:t>
      </w:r>
      <w:proofErr w:type="gramStart"/>
      <w:r w:rsidRPr="00464CCA">
        <w:t>price;</w:t>
      </w:r>
      <w:proofErr w:type="gramEnd"/>
    </w:p>
    <w:p w14:paraId="38E41525" w14:textId="0044A23F" w:rsidR="008A249D" w:rsidRPr="00464CCA" w:rsidRDefault="008A249D" w:rsidP="001E30A3">
      <w:pPr>
        <w:pStyle w:val="ListParagraph"/>
        <w:numPr>
          <w:ilvl w:val="0"/>
          <w:numId w:val="3"/>
        </w:numPr>
        <w:jc w:val="both"/>
      </w:pPr>
      <w:r w:rsidRPr="00464CCA">
        <w:t xml:space="preserve">The reputation of the </w:t>
      </w:r>
      <w:r w:rsidR="0050020D" w:rsidRPr="00464CCA">
        <w:t>Vendor</w:t>
      </w:r>
      <w:r w:rsidRPr="00464CCA">
        <w:t xml:space="preserve"> and of the </w:t>
      </w:r>
      <w:r w:rsidR="0050020D" w:rsidRPr="00464CCA">
        <w:t>Vendor</w:t>
      </w:r>
      <w:r w:rsidRPr="00464CCA">
        <w:t xml:space="preserve">'s goods or </w:t>
      </w:r>
      <w:proofErr w:type="gramStart"/>
      <w:r w:rsidRPr="00464CCA">
        <w:t>services;</w:t>
      </w:r>
      <w:proofErr w:type="gramEnd"/>
    </w:p>
    <w:p w14:paraId="3474575E" w14:textId="7CEC5115" w:rsidR="008A249D" w:rsidRPr="00464CCA" w:rsidRDefault="008A249D" w:rsidP="001E30A3">
      <w:pPr>
        <w:pStyle w:val="ListParagraph"/>
        <w:numPr>
          <w:ilvl w:val="0"/>
          <w:numId w:val="3"/>
        </w:numPr>
        <w:jc w:val="both"/>
      </w:pPr>
      <w:r w:rsidRPr="00464CCA">
        <w:lastRenderedPageBreak/>
        <w:t xml:space="preserve">The quality of the </w:t>
      </w:r>
      <w:r w:rsidR="0050020D" w:rsidRPr="00464CCA">
        <w:t>Vendor</w:t>
      </w:r>
      <w:r w:rsidRPr="00464CCA">
        <w:t xml:space="preserve">'s goods or </w:t>
      </w:r>
      <w:proofErr w:type="gramStart"/>
      <w:r w:rsidRPr="00464CCA">
        <w:t>services;</w:t>
      </w:r>
      <w:proofErr w:type="gramEnd"/>
    </w:p>
    <w:p w14:paraId="749258AA" w14:textId="77777777" w:rsidR="008A249D" w:rsidRPr="00464CCA" w:rsidRDefault="008A249D" w:rsidP="001E30A3">
      <w:pPr>
        <w:pStyle w:val="ListParagraph"/>
        <w:numPr>
          <w:ilvl w:val="0"/>
          <w:numId w:val="3"/>
        </w:numPr>
        <w:jc w:val="both"/>
      </w:pPr>
      <w:r w:rsidRPr="00464CCA">
        <w:t>The extent to which the goods or services meet the institution's needs;</w:t>
      </w:r>
    </w:p>
    <w:p w14:paraId="4A1F2290" w14:textId="509BF5D0" w:rsidR="008A249D" w:rsidRPr="00464CCA" w:rsidRDefault="008A249D" w:rsidP="001E30A3">
      <w:pPr>
        <w:pStyle w:val="ListParagraph"/>
        <w:numPr>
          <w:ilvl w:val="0"/>
          <w:numId w:val="3"/>
        </w:numPr>
        <w:jc w:val="both"/>
      </w:pPr>
      <w:r w:rsidRPr="00464CCA">
        <w:t xml:space="preserve">The </w:t>
      </w:r>
      <w:r w:rsidR="0050020D" w:rsidRPr="00464CCA">
        <w:t>Vendor</w:t>
      </w:r>
      <w:r w:rsidRPr="00464CCA">
        <w:t>'s past relationship with the institution;</w:t>
      </w:r>
    </w:p>
    <w:p w14:paraId="0923DB51" w14:textId="77777777" w:rsidR="008A249D" w:rsidRPr="00464CCA" w:rsidRDefault="008A249D" w:rsidP="001E30A3">
      <w:pPr>
        <w:pStyle w:val="ListParagraph"/>
        <w:numPr>
          <w:ilvl w:val="0"/>
          <w:numId w:val="3"/>
        </w:numPr>
        <w:jc w:val="both"/>
      </w:pPr>
      <w:r w:rsidRPr="00464CCA">
        <w:t>The impact on the ability of the institution to comply with laws and rules relating to historically underutilized businesses and to the procurement of goods and services from persons with disabilities;</w:t>
      </w:r>
    </w:p>
    <w:p w14:paraId="4F9ECA19" w14:textId="3EFDEEA1" w:rsidR="008A249D" w:rsidRPr="00464CCA" w:rsidRDefault="008A249D" w:rsidP="001E30A3">
      <w:pPr>
        <w:pStyle w:val="ListParagraph"/>
        <w:numPr>
          <w:ilvl w:val="0"/>
          <w:numId w:val="3"/>
        </w:numPr>
        <w:jc w:val="both"/>
      </w:pPr>
      <w:r w:rsidRPr="00464CCA">
        <w:t xml:space="preserve">The total long-term cost to the institution of acquiring the </w:t>
      </w:r>
      <w:r w:rsidR="0050020D" w:rsidRPr="00464CCA">
        <w:t>Vendor</w:t>
      </w:r>
      <w:r w:rsidRPr="00464CCA">
        <w:t>'s goods or services;</w:t>
      </w:r>
    </w:p>
    <w:p w14:paraId="2880B043" w14:textId="74DF7681" w:rsidR="008A249D" w:rsidRPr="00464CCA" w:rsidRDefault="008A249D" w:rsidP="001E30A3">
      <w:pPr>
        <w:pStyle w:val="ListParagraph"/>
        <w:numPr>
          <w:ilvl w:val="0"/>
          <w:numId w:val="3"/>
        </w:numPr>
        <w:jc w:val="both"/>
      </w:pPr>
      <w:r w:rsidRPr="00464CCA">
        <w:t xml:space="preserve">Any other relevant factor that a private business entity would consider in selecting a </w:t>
      </w:r>
      <w:r w:rsidR="0050020D" w:rsidRPr="00464CCA">
        <w:t>Vendor</w:t>
      </w:r>
      <w:r w:rsidRPr="00464CCA">
        <w:t>; and</w:t>
      </w:r>
    </w:p>
    <w:p w14:paraId="463B609D" w14:textId="07A52008" w:rsidR="008A249D" w:rsidRPr="00464CCA" w:rsidRDefault="008A249D" w:rsidP="001E30A3">
      <w:pPr>
        <w:pStyle w:val="ListParagraph"/>
        <w:numPr>
          <w:ilvl w:val="0"/>
          <w:numId w:val="3"/>
        </w:numPr>
        <w:jc w:val="both"/>
      </w:pPr>
      <w:r w:rsidRPr="00464CCA">
        <w:t xml:space="preserve">The use of material in construction or repair to real property that is not proprietary to a single </w:t>
      </w:r>
      <w:r w:rsidR="0050020D" w:rsidRPr="00464CCA">
        <w:t>Vendor</w:t>
      </w:r>
      <w:r w:rsidRPr="00464CCA">
        <w:t xml:space="preserve"> unless the institution provides written justification in the request for bids for use of the unique material specified.</w:t>
      </w:r>
    </w:p>
    <w:p w14:paraId="6EF63A5A" w14:textId="77777777" w:rsidR="008A249D" w:rsidRPr="00464CCA" w:rsidRDefault="008A249D" w:rsidP="008A249D">
      <w:pPr>
        <w:jc w:val="both"/>
      </w:pPr>
    </w:p>
    <w:p w14:paraId="77298E4C" w14:textId="77777777" w:rsidR="008A249D" w:rsidRPr="00464CCA" w:rsidRDefault="008A249D" w:rsidP="008A249D">
      <w:pPr>
        <w:jc w:val="both"/>
      </w:pPr>
      <w:r w:rsidRPr="00464CCA">
        <w:t>Other relevant factors deemed necessary to evaluate the offer and determine the best value for the University:</w:t>
      </w:r>
    </w:p>
    <w:p w14:paraId="50FB8261" w14:textId="77777777" w:rsidR="008A249D" w:rsidRPr="00464CCA" w:rsidRDefault="008A249D" w:rsidP="008A249D">
      <w:pPr>
        <w:pStyle w:val="ListParagraph"/>
        <w:jc w:val="both"/>
      </w:pPr>
    </w:p>
    <w:p w14:paraId="78E8500A" w14:textId="476FDC56" w:rsidR="008A249D" w:rsidRPr="00464CCA" w:rsidRDefault="0050020D" w:rsidP="001E30A3">
      <w:pPr>
        <w:pStyle w:val="ListParagraph"/>
        <w:numPr>
          <w:ilvl w:val="0"/>
          <w:numId w:val="4"/>
        </w:numPr>
        <w:jc w:val="both"/>
      </w:pPr>
      <w:r w:rsidRPr="00464CCA">
        <w:t>Vendor</w:t>
      </w:r>
      <w:r w:rsidR="008A249D" w:rsidRPr="00464CCA">
        <w:t>’s ability to meet the minimum specifications/requirements</w:t>
      </w:r>
    </w:p>
    <w:p w14:paraId="029631BD" w14:textId="77777777" w:rsidR="008A249D" w:rsidRPr="00464CCA" w:rsidRDefault="008A249D" w:rsidP="001E30A3">
      <w:pPr>
        <w:pStyle w:val="ListParagraph"/>
        <w:numPr>
          <w:ilvl w:val="0"/>
          <w:numId w:val="4"/>
        </w:numPr>
        <w:jc w:val="both"/>
      </w:pPr>
      <w:r w:rsidRPr="00464CCA">
        <w:t>Availability of dates required</w:t>
      </w:r>
    </w:p>
    <w:p w14:paraId="71CD98A3" w14:textId="77777777" w:rsidR="008A249D" w:rsidRPr="00464CCA" w:rsidRDefault="008A249D" w:rsidP="001E30A3">
      <w:pPr>
        <w:pStyle w:val="ListParagraph"/>
        <w:numPr>
          <w:ilvl w:val="0"/>
          <w:numId w:val="4"/>
        </w:numPr>
        <w:jc w:val="both"/>
      </w:pPr>
      <w:r w:rsidRPr="00464CCA">
        <w:t>The quality, availability and adaptability of equipment offered to required application.</w:t>
      </w:r>
    </w:p>
    <w:p w14:paraId="00D53842" w14:textId="77777777" w:rsidR="008A249D" w:rsidRPr="00464CCA" w:rsidRDefault="008A249D" w:rsidP="008A249D">
      <w:pPr>
        <w:jc w:val="both"/>
      </w:pPr>
    </w:p>
    <w:p w14:paraId="2A967B09" w14:textId="16576100" w:rsidR="009C5136" w:rsidRPr="00464CCA" w:rsidRDefault="008A249D" w:rsidP="008A249D">
      <w:pPr>
        <w:autoSpaceDE w:val="0"/>
        <w:autoSpaceDN w:val="0"/>
        <w:adjustRightInd w:val="0"/>
        <w:jc w:val="both"/>
      </w:pPr>
      <w:r w:rsidRPr="00464CCA">
        <w:t xml:space="preserve">By submitting a bid in response to this solicitation, </w:t>
      </w:r>
      <w:r w:rsidR="0050020D" w:rsidRPr="00464CCA">
        <w:t>Vendor</w:t>
      </w:r>
      <w:r w:rsidRPr="00464CCA">
        <w:t xml:space="preserve"> agrees to the selection and award process, and accepts Texas A&amp;M</w:t>
      </w:r>
      <w:r w:rsidR="0050020D" w:rsidRPr="00464CCA">
        <w:t xml:space="preserve">’s </w:t>
      </w:r>
      <w:r w:rsidRPr="00464CCA">
        <w:t xml:space="preserve">judgment and decision of award.  Texas A&amp;M reserves the right to accept or reject any or all bids, waive informalities and technicalities, and accept the offer considered the most advantageous to </w:t>
      </w:r>
      <w:r w:rsidR="007619C3" w:rsidRPr="00464CCA">
        <w:t>Texas A&amp;M</w:t>
      </w:r>
      <w:r w:rsidRPr="00464CCA">
        <w:t>.  Texas A&amp;M reserves the right to make the decision as to the system, product or service best meets the</w:t>
      </w:r>
      <w:r w:rsidR="007619C3" w:rsidRPr="00464CCA">
        <w:t xml:space="preserve"> needs of Texas A&amp;M.</w:t>
      </w:r>
      <w:r w:rsidR="00E82C8E" w:rsidRPr="00464CCA">
        <w:t xml:space="preserve"> The decision by Texas A&amp;M is final.</w:t>
      </w:r>
    </w:p>
    <w:p w14:paraId="6A20C893" w14:textId="6472D6D9" w:rsidR="005C0A19" w:rsidRPr="00464CCA" w:rsidRDefault="005C0A19" w:rsidP="005C0A19">
      <w:pPr>
        <w:rPr>
          <w:b/>
          <w:u w:val="single"/>
        </w:rPr>
      </w:pPr>
      <w:bookmarkStart w:id="0" w:name="_Hlk198412656"/>
    </w:p>
    <w:p w14:paraId="5D506140" w14:textId="77777777" w:rsidR="00A618A6" w:rsidRPr="00464CCA" w:rsidRDefault="00A618A6" w:rsidP="005C0A19">
      <w:pPr>
        <w:rPr>
          <w:b/>
          <w:u w:val="single"/>
        </w:rPr>
      </w:pPr>
    </w:p>
    <w:p w14:paraId="09026A09" w14:textId="2F5704C1" w:rsidR="005C0A19" w:rsidRPr="00464CCA" w:rsidRDefault="00A63552" w:rsidP="00D86FFA">
      <w:pPr>
        <w:pStyle w:val="Heading6"/>
        <w:rPr>
          <w:rFonts w:ascii="Times New Roman" w:hAnsi="Times New Roman"/>
          <w:sz w:val="20"/>
        </w:rPr>
      </w:pPr>
      <w:r w:rsidRPr="00464CCA">
        <w:rPr>
          <w:rFonts w:ascii="Times New Roman" w:hAnsi="Times New Roman"/>
          <w:sz w:val="20"/>
        </w:rPr>
        <w:t>Bid Response</w:t>
      </w:r>
    </w:p>
    <w:p w14:paraId="039B6456" w14:textId="0D4E2A3E" w:rsidR="005C0A19" w:rsidRPr="00464CCA" w:rsidRDefault="00A63552" w:rsidP="005C0A19">
      <w:pPr>
        <w:rPr>
          <w:bCs/>
        </w:rPr>
      </w:pPr>
      <w:r w:rsidRPr="00464CCA">
        <w:rPr>
          <w:bCs/>
        </w:rPr>
        <w:t>Bids and pricing quoted herein must comply with and include the following:</w:t>
      </w:r>
    </w:p>
    <w:p w14:paraId="4AD6D613" w14:textId="77777777" w:rsidR="00A63552" w:rsidRPr="00464CCA" w:rsidRDefault="00A63552" w:rsidP="005C0A19">
      <w:pPr>
        <w:rPr>
          <w:bCs/>
        </w:rPr>
      </w:pPr>
    </w:p>
    <w:p w14:paraId="1FCE6931" w14:textId="4CEAF99F" w:rsidR="005C0A19" w:rsidRPr="00464CCA" w:rsidRDefault="005C0A19" w:rsidP="00A63552">
      <w:pPr>
        <w:pStyle w:val="ListParagraph"/>
        <w:numPr>
          <w:ilvl w:val="0"/>
          <w:numId w:val="9"/>
        </w:numPr>
        <w:autoSpaceDE w:val="0"/>
        <w:autoSpaceDN w:val="0"/>
        <w:adjustRightInd w:val="0"/>
        <w:jc w:val="both"/>
        <w:rPr>
          <w:b/>
          <w:bCs/>
        </w:rPr>
      </w:pPr>
      <w:r w:rsidRPr="00464CCA">
        <w:rPr>
          <w:b/>
          <w:bCs/>
        </w:rPr>
        <w:t>Compliance and Standards</w:t>
      </w:r>
    </w:p>
    <w:p w14:paraId="7D2B1ED1" w14:textId="77777777" w:rsidR="00A63552" w:rsidRPr="00464CCA" w:rsidRDefault="005C0A19" w:rsidP="00A63552">
      <w:pPr>
        <w:autoSpaceDE w:val="0"/>
        <w:autoSpaceDN w:val="0"/>
        <w:adjustRightInd w:val="0"/>
        <w:ind w:left="720"/>
        <w:jc w:val="both"/>
      </w:pPr>
      <w:r w:rsidRPr="00464CCA">
        <w:t>All equipment and services must meet or exceed applicable federal and State of Texas safety, health, lighting, and noise standards in effect at the time of manufacture.</w:t>
      </w:r>
    </w:p>
    <w:p w14:paraId="7FC94F2C" w14:textId="77777777" w:rsidR="00A63552" w:rsidRPr="00464CCA" w:rsidRDefault="00A63552" w:rsidP="00A63552">
      <w:pPr>
        <w:pStyle w:val="ListParagraph"/>
        <w:autoSpaceDE w:val="0"/>
        <w:autoSpaceDN w:val="0"/>
        <w:adjustRightInd w:val="0"/>
        <w:jc w:val="both"/>
      </w:pPr>
    </w:p>
    <w:p w14:paraId="330A1FDD" w14:textId="52ED9711" w:rsidR="00F061D0" w:rsidRPr="00464CCA" w:rsidRDefault="00A63552" w:rsidP="00A63552">
      <w:pPr>
        <w:pStyle w:val="ListParagraph"/>
        <w:numPr>
          <w:ilvl w:val="0"/>
          <w:numId w:val="9"/>
        </w:numPr>
        <w:autoSpaceDE w:val="0"/>
        <w:autoSpaceDN w:val="0"/>
        <w:adjustRightInd w:val="0"/>
        <w:jc w:val="both"/>
      </w:pPr>
      <w:r w:rsidRPr="00464CCA">
        <w:rPr>
          <w:b/>
          <w:bCs/>
        </w:rPr>
        <w:t>Firm Pricing</w:t>
      </w:r>
    </w:p>
    <w:p w14:paraId="26751D4E" w14:textId="77777777" w:rsidR="00F061D0" w:rsidRPr="00464CCA" w:rsidRDefault="00F061D0" w:rsidP="005C0A19">
      <w:pPr>
        <w:ind w:left="720"/>
        <w:jc w:val="both"/>
      </w:pPr>
      <w:r w:rsidRPr="00464CCA">
        <w:t>All prices shall remain firm for the duration of the agreement term.  Unit pricing must be provided and shall govern in the case of extension errors. Submit pricing for each line item in the space provided in your electronic response.</w:t>
      </w:r>
    </w:p>
    <w:p w14:paraId="75F1FFC4" w14:textId="77777777" w:rsidR="00F061D0" w:rsidRPr="00464CCA" w:rsidRDefault="00F061D0" w:rsidP="00F061D0">
      <w:pPr>
        <w:jc w:val="both"/>
      </w:pPr>
    </w:p>
    <w:p w14:paraId="5FEDF883" w14:textId="77777777" w:rsidR="00F061D0" w:rsidRPr="00464CCA" w:rsidRDefault="00F061D0" w:rsidP="005C0A19">
      <w:pPr>
        <w:ind w:left="720"/>
        <w:jc w:val="both"/>
      </w:pPr>
      <w:r w:rsidRPr="00464CCA">
        <w:t>No additional charges will be accepted beyond those explicitly stated in the Vendor’s response unless agreed via formal Change Order.</w:t>
      </w:r>
    </w:p>
    <w:p w14:paraId="6354EA45" w14:textId="77777777" w:rsidR="005C0A19" w:rsidRPr="00464CCA" w:rsidRDefault="005C0A19" w:rsidP="005C0A19">
      <w:pPr>
        <w:autoSpaceDE w:val="0"/>
        <w:autoSpaceDN w:val="0"/>
        <w:adjustRightInd w:val="0"/>
        <w:ind w:left="720"/>
        <w:jc w:val="both"/>
        <w:rPr>
          <w:bCs/>
        </w:rPr>
      </w:pPr>
    </w:p>
    <w:p w14:paraId="6EB34A6B" w14:textId="77777777" w:rsidR="000D5720" w:rsidRPr="00464CCA" w:rsidRDefault="005C0A19" w:rsidP="00037046">
      <w:pPr>
        <w:pStyle w:val="ListParagraph"/>
        <w:numPr>
          <w:ilvl w:val="0"/>
          <w:numId w:val="9"/>
        </w:numPr>
        <w:autoSpaceDE w:val="0"/>
        <w:autoSpaceDN w:val="0"/>
        <w:adjustRightInd w:val="0"/>
        <w:spacing w:line="276" w:lineRule="auto"/>
        <w:jc w:val="both"/>
      </w:pPr>
      <w:r w:rsidRPr="00464CCA">
        <w:rPr>
          <w:b/>
          <w:bCs/>
        </w:rPr>
        <w:t>Samples</w:t>
      </w:r>
      <w:r w:rsidRPr="00464CCA">
        <w:t xml:space="preserve"> </w:t>
      </w:r>
    </w:p>
    <w:p w14:paraId="5460B63B" w14:textId="3D89E8C3" w:rsidR="005C0A19" w:rsidRPr="00464CCA" w:rsidRDefault="005C0A19" w:rsidP="000D5720">
      <w:pPr>
        <w:pStyle w:val="ListParagraph"/>
        <w:autoSpaceDE w:val="0"/>
        <w:autoSpaceDN w:val="0"/>
        <w:adjustRightInd w:val="0"/>
        <w:spacing w:line="276" w:lineRule="auto"/>
        <w:jc w:val="both"/>
      </w:pPr>
      <w:r w:rsidRPr="00464CCA">
        <w:t xml:space="preserve">During evaluations, Texas A&amp;M reserves the right to request a representative sample of similar work from responding </w:t>
      </w:r>
      <w:r w:rsidR="00F727C1" w:rsidRPr="00464CCA">
        <w:t>v</w:t>
      </w:r>
      <w:r w:rsidRPr="00464CCA">
        <w:t>endors.  If requested, samples will be utilized during the evaluation and award process. Texas A&amp;M reserves the right to determine quality of samples.  Texas A&amp;M’s decision shall be final.</w:t>
      </w:r>
    </w:p>
    <w:p w14:paraId="1D3BE168" w14:textId="77777777" w:rsidR="005C0A19" w:rsidRPr="00464CCA" w:rsidRDefault="005C0A19" w:rsidP="005C0A19">
      <w:pPr>
        <w:spacing w:line="276" w:lineRule="auto"/>
        <w:jc w:val="both"/>
      </w:pPr>
    </w:p>
    <w:p w14:paraId="1D4322CF" w14:textId="77777777" w:rsidR="005C0A19" w:rsidRPr="00464CCA" w:rsidRDefault="005C0A19" w:rsidP="005C0A19">
      <w:pPr>
        <w:spacing w:line="276" w:lineRule="auto"/>
        <w:ind w:left="720"/>
        <w:jc w:val="both"/>
      </w:pPr>
      <w:r w:rsidRPr="00464CCA">
        <w:t>Samples must represent the quality and type of goods proposed. Failure to provide samples upon request may result in bid disqualification.</w:t>
      </w:r>
    </w:p>
    <w:p w14:paraId="339B1260" w14:textId="77777777" w:rsidR="005C0A19" w:rsidRPr="00464CCA" w:rsidRDefault="005C0A19" w:rsidP="005C0A19">
      <w:pPr>
        <w:spacing w:line="276" w:lineRule="auto"/>
        <w:jc w:val="both"/>
      </w:pPr>
    </w:p>
    <w:p w14:paraId="5F1CC909" w14:textId="77777777" w:rsidR="005C0A19" w:rsidRPr="00464CCA" w:rsidRDefault="005C0A19" w:rsidP="005C0A19">
      <w:pPr>
        <w:spacing w:line="276" w:lineRule="auto"/>
        <w:ind w:left="720"/>
        <w:jc w:val="both"/>
      </w:pPr>
      <w:r w:rsidRPr="00464CCA">
        <w:t xml:space="preserve">Upon completion of the sample evaluation, samples will be returned to the Vendor at the Vendor’s expense, upon request.  It is the Vendor’s responsibility to provide return shipping label or account information for the return mail at the time the sample is submitted if samples are to be returned. If return information is not provided, </w:t>
      </w:r>
      <w:proofErr w:type="gramStart"/>
      <w:r w:rsidRPr="00464CCA">
        <w:t>sample</w:t>
      </w:r>
      <w:proofErr w:type="gramEnd"/>
      <w:r w:rsidRPr="00464CCA">
        <w:t>(s) will be discarded thirty (30) days after the bid award date.</w:t>
      </w:r>
    </w:p>
    <w:p w14:paraId="35637DCA" w14:textId="77777777" w:rsidR="002C48BF" w:rsidRPr="00464CCA" w:rsidRDefault="002C48BF" w:rsidP="005C0A19">
      <w:pPr>
        <w:spacing w:line="276" w:lineRule="auto"/>
        <w:ind w:left="720"/>
        <w:jc w:val="both"/>
      </w:pPr>
    </w:p>
    <w:p w14:paraId="0204C147" w14:textId="77777777" w:rsidR="002C48BF" w:rsidRPr="00464CCA" w:rsidRDefault="002C48BF" w:rsidP="005C0A19">
      <w:pPr>
        <w:spacing w:line="276" w:lineRule="auto"/>
        <w:ind w:left="720"/>
        <w:jc w:val="both"/>
      </w:pPr>
    </w:p>
    <w:p w14:paraId="030FF196" w14:textId="77777777" w:rsidR="002C48BF" w:rsidRPr="00464CCA" w:rsidRDefault="002C48BF" w:rsidP="005C0A19">
      <w:pPr>
        <w:spacing w:line="276" w:lineRule="auto"/>
        <w:ind w:left="720"/>
        <w:jc w:val="both"/>
      </w:pPr>
    </w:p>
    <w:p w14:paraId="68376B28" w14:textId="77777777" w:rsidR="005C0A19" w:rsidRPr="00464CCA" w:rsidRDefault="005C0A19" w:rsidP="00F061D0">
      <w:pPr>
        <w:jc w:val="both"/>
      </w:pPr>
    </w:p>
    <w:p w14:paraId="7C1BF9A3" w14:textId="77777777" w:rsidR="00F061D0" w:rsidRPr="00464CCA" w:rsidRDefault="00F061D0" w:rsidP="00D86FFA">
      <w:pPr>
        <w:pStyle w:val="Heading6"/>
        <w:rPr>
          <w:rFonts w:ascii="Times New Roman" w:hAnsi="Times New Roman"/>
          <w:sz w:val="20"/>
        </w:rPr>
      </w:pPr>
      <w:r w:rsidRPr="00464CCA">
        <w:rPr>
          <w:rFonts w:ascii="Times New Roman" w:hAnsi="Times New Roman"/>
          <w:sz w:val="20"/>
        </w:rPr>
        <w:lastRenderedPageBreak/>
        <w:t>Pricing</w:t>
      </w:r>
    </w:p>
    <w:p w14:paraId="5844D7ED" w14:textId="77777777" w:rsidR="00F061D0" w:rsidRPr="00464CCA" w:rsidRDefault="00F061D0" w:rsidP="00F061D0">
      <w:pPr>
        <w:pStyle w:val="NormalWeb"/>
        <w:spacing w:before="0" w:beforeAutospacing="0" w:after="0" w:afterAutospacing="0"/>
        <w:jc w:val="both"/>
        <w:rPr>
          <w:rFonts w:ascii="Times New Roman" w:hAnsi="Times New Roman"/>
          <w:b/>
          <w:bCs/>
          <w:color w:val="auto"/>
          <w:sz w:val="20"/>
          <w:szCs w:val="20"/>
        </w:rPr>
      </w:pPr>
    </w:p>
    <w:tbl>
      <w:tblPr>
        <w:tblW w:w="504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536"/>
        <w:gridCol w:w="5761"/>
        <w:gridCol w:w="539"/>
        <w:gridCol w:w="541"/>
        <w:gridCol w:w="1080"/>
        <w:gridCol w:w="901"/>
        <w:gridCol w:w="809"/>
      </w:tblGrid>
      <w:tr w:rsidR="00464CCA" w:rsidRPr="00464CCA" w14:paraId="08327E2A" w14:textId="77777777" w:rsidTr="00611364">
        <w:trPr>
          <w:tblHeader/>
        </w:trPr>
        <w:tc>
          <w:tcPr>
            <w:tcW w:w="264" w:type="pct"/>
            <w:tcBorders>
              <w:bottom w:val="single" w:sz="4" w:space="0" w:color="auto"/>
            </w:tcBorders>
            <w:shd w:val="clear" w:color="auto" w:fill="580000"/>
            <w:vAlign w:val="center"/>
          </w:tcPr>
          <w:p w14:paraId="641C86B9" w14:textId="77777777" w:rsidR="00F061D0" w:rsidRPr="00464CCA" w:rsidRDefault="00F061D0" w:rsidP="001E68D9">
            <w:pPr>
              <w:spacing w:after="19"/>
              <w:jc w:val="center"/>
              <w:rPr>
                <w:b/>
                <w:bCs/>
              </w:rPr>
            </w:pPr>
            <w:r w:rsidRPr="00464CCA">
              <w:rPr>
                <w:b/>
                <w:bCs/>
              </w:rPr>
              <w:t>Item</w:t>
            </w:r>
          </w:p>
        </w:tc>
        <w:tc>
          <w:tcPr>
            <w:tcW w:w="2833" w:type="pct"/>
            <w:tcBorders>
              <w:bottom w:val="single" w:sz="4" w:space="0" w:color="auto"/>
            </w:tcBorders>
            <w:shd w:val="clear" w:color="auto" w:fill="580000"/>
            <w:vAlign w:val="center"/>
          </w:tcPr>
          <w:p w14:paraId="35694910" w14:textId="77777777" w:rsidR="00F061D0" w:rsidRPr="00464CCA" w:rsidRDefault="00F061D0" w:rsidP="001E68D9">
            <w:pPr>
              <w:spacing w:after="19"/>
              <w:jc w:val="center"/>
              <w:rPr>
                <w:b/>
                <w:bCs/>
              </w:rPr>
            </w:pPr>
            <w:r w:rsidRPr="00464CCA">
              <w:rPr>
                <w:b/>
                <w:bCs/>
              </w:rPr>
              <w:t>Description</w:t>
            </w:r>
          </w:p>
        </w:tc>
        <w:tc>
          <w:tcPr>
            <w:tcW w:w="265" w:type="pct"/>
            <w:tcBorders>
              <w:bottom w:val="single" w:sz="4" w:space="0" w:color="auto"/>
            </w:tcBorders>
            <w:shd w:val="clear" w:color="auto" w:fill="580000"/>
            <w:vAlign w:val="center"/>
          </w:tcPr>
          <w:p w14:paraId="2324CD32" w14:textId="77777777" w:rsidR="00F061D0" w:rsidRPr="00464CCA" w:rsidRDefault="00F061D0" w:rsidP="001E68D9">
            <w:pPr>
              <w:spacing w:after="19"/>
              <w:jc w:val="center"/>
              <w:rPr>
                <w:b/>
                <w:bCs/>
              </w:rPr>
            </w:pPr>
            <w:r w:rsidRPr="00464CCA">
              <w:rPr>
                <w:b/>
                <w:bCs/>
              </w:rPr>
              <w:t>Qty.</w:t>
            </w:r>
          </w:p>
        </w:tc>
        <w:tc>
          <w:tcPr>
            <w:tcW w:w="266" w:type="pct"/>
            <w:tcBorders>
              <w:bottom w:val="single" w:sz="4" w:space="0" w:color="auto"/>
            </w:tcBorders>
            <w:shd w:val="clear" w:color="auto" w:fill="580000"/>
            <w:vAlign w:val="center"/>
          </w:tcPr>
          <w:p w14:paraId="55E0BD98" w14:textId="77777777" w:rsidR="00F061D0" w:rsidRPr="00464CCA" w:rsidRDefault="00F061D0" w:rsidP="001E68D9">
            <w:pPr>
              <w:spacing w:after="19"/>
              <w:jc w:val="center"/>
              <w:rPr>
                <w:b/>
                <w:bCs/>
              </w:rPr>
            </w:pPr>
            <w:r w:rsidRPr="00464CCA">
              <w:rPr>
                <w:b/>
                <w:bCs/>
              </w:rPr>
              <w:t>Unit</w:t>
            </w:r>
          </w:p>
        </w:tc>
        <w:tc>
          <w:tcPr>
            <w:tcW w:w="531" w:type="pct"/>
            <w:tcBorders>
              <w:bottom w:val="single" w:sz="4" w:space="0" w:color="auto"/>
            </w:tcBorders>
            <w:shd w:val="clear" w:color="auto" w:fill="580000"/>
            <w:vAlign w:val="center"/>
          </w:tcPr>
          <w:p w14:paraId="29D66688" w14:textId="77777777" w:rsidR="00F061D0" w:rsidRPr="00464CCA" w:rsidRDefault="00F061D0" w:rsidP="001E68D9">
            <w:pPr>
              <w:spacing w:after="19"/>
              <w:jc w:val="center"/>
              <w:rPr>
                <w:b/>
                <w:bCs/>
              </w:rPr>
            </w:pPr>
            <w:r w:rsidRPr="00464CCA">
              <w:rPr>
                <w:b/>
                <w:bCs/>
              </w:rPr>
              <w:t>Unit Price</w:t>
            </w:r>
          </w:p>
        </w:tc>
        <w:tc>
          <w:tcPr>
            <w:tcW w:w="443" w:type="pct"/>
            <w:tcBorders>
              <w:bottom w:val="single" w:sz="4" w:space="0" w:color="auto"/>
            </w:tcBorders>
            <w:shd w:val="clear" w:color="auto" w:fill="580000"/>
            <w:vAlign w:val="center"/>
          </w:tcPr>
          <w:p w14:paraId="212841FB" w14:textId="77777777" w:rsidR="00F061D0" w:rsidRPr="00464CCA" w:rsidRDefault="00F061D0" w:rsidP="001E68D9">
            <w:pPr>
              <w:spacing w:after="19"/>
              <w:jc w:val="center"/>
              <w:rPr>
                <w:b/>
                <w:bCs/>
              </w:rPr>
            </w:pPr>
            <w:r w:rsidRPr="00464CCA">
              <w:rPr>
                <w:b/>
                <w:bCs/>
              </w:rPr>
              <w:t>Ext Price</w:t>
            </w:r>
          </w:p>
        </w:tc>
        <w:tc>
          <w:tcPr>
            <w:tcW w:w="398" w:type="pct"/>
            <w:tcBorders>
              <w:bottom w:val="single" w:sz="4" w:space="0" w:color="auto"/>
            </w:tcBorders>
            <w:shd w:val="clear" w:color="auto" w:fill="580000"/>
          </w:tcPr>
          <w:p w14:paraId="2077F41B" w14:textId="77777777" w:rsidR="00F061D0" w:rsidRPr="00464CCA" w:rsidRDefault="00F061D0" w:rsidP="001E68D9">
            <w:pPr>
              <w:spacing w:after="19"/>
              <w:jc w:val="center"/>
              <w:rPr>
                <w:b/>
                <w:bCs/>
              </w:rPr>
            </w:pPr>
            <w:r w:rsidRPr="00464CCA">
              <w:rPr>
                <w:b/>
                <w:bCs/>
              </w:rPr>
              <w:t>Delivery</w:t>
            </w:r>
          </w:p>
          <w:p w14:paraId="34DC72F2" w14:textId="77777777" w:rsidR="00F061D0" w:rsidRPr="00464CCA" w:rsidRDefault="00F061D0" w:rsidP="001E68D9">
            <w:pPr>
              <w:spacing w:after="19"/>
              <w:jc w:val="center"/>
              <w:rPr>
                <w:b/>
                <w:bCs/>
              </w:rPr>
            </w:pPr>
            <w:r w:rsidRPr="00464CCA">
              <w:rPr>
                <w:b/>
                <w:bCs/>
              </w:rPr>
              <w:t>(Days)</w:t>
            </w:r>
          </w:p>
        </w:tc>
      </w:tr>
      <w:tr w:rsidR="00464CCA" w:rsidRPr="00464CCA" w14:paraId="1710E603" w14:textId="77777777" w:rsidTr="00A618A6">
        <w:trPr>
          <w:trHeight w:val="576"/>
        </w:trPr>
        <w:tc>
          <w:tcPr>
            <w:tcW w:w="264" w:type="pct"/>
            <w:tcMar>
              <w:left w:w="101" w:type="dxa"/>
            </w:tcMar>
            <w:vAlign w:val="center"/>
          </w:tcPr>
          <w:p w14:paraId="6EDFAEB7" w14:textId="77777777" w:rsidR="00A618A6" w:rsidRPr="00464CCA" w:rsidRDefault="00A618A6" w:rsidP="00A618A6">
            <w:pPr>
              <w:widowControl w:val="0"/>
              <w:numPr>
                <w:ilvl w:val="0"/>
                <w:numId w:val="1"/>
              </w:numPr>
              <w:tabs>
                <w:tab w:val="clear" w:pos="720"/>
                <w:tab w:val="num" w:pos="360"/>
              </w:tabs>
              <w:spacing w:before="240"/>
              <w:ind w:left="360"/>
              <w:contextualSpacing/>
              <w:jc w:val="center"/>
            </w:pPr>
          </w:p>
        </w:tc>
        <w:tc>
          <w:tcPr>
            <w:tcW w:w="2833" w:type="pct"/>
            <w:tcMar>
              <w:right w:w="72" w:type="dxa"/>
            </w:tcMar>
            <w:vAlign w:val="center"/>
          </w:tcPr>
          <w:p w14:paraId="1BA7105F" w14:textId="77777777" w:rsidR="00A618A6" w:rsidRPr="00464CCA" w:rsidRDefault="00A618A6" w:rsidP="00A618A6">
            <w:pPr>
              <w:contextualSpacing/>
              <w:jc w:val="both"/>
            </w:pPr>
            <w:r w:rsidRPr="00464CCA">
              <w:t>Trousers, Boot, Gabardine per TAMU Specification</w:t>
            </w:r>
          </w:p>
          <w:p w14:paraId="163E96B2" w14:textId="732BC275" w:rsidR="00A618A6" w:rsidRPr="00464CCA" w:rsidRDefault="00A618A6" w:rsidP="00A618A6">
            <w:pPr>
              <w:contextualSpacing/>
              <w:jc w:val="both"/>
            </w:pPr>
            <w:r w:rsidRPr="00464CCA">
              <w:t>#01044, see attached</w:t>
            </w:r>
          </w:p>
        </w:tc>
        <w:tc>
          <w:tcPr>
            <w:tcW w:w="265" w:type="pct"/>
            <w:vAlign w:val="center"/>
          </w:tcPr>
          <w:p w14:paraId="7A27FA03" w14:textId="793E7C67" w:rsidR="00A618A6" w:rsidRPr="00464CCA" w:rsidRDefault="00A618A6" w:rsidP="00A618A6">
            <w:pPr>
              <w:spacing w:before="240"/>
              <w:contextualSpacing/>
              <w:jc w:val="center"/>
            </w:pPr>
            <w:r w:rsidRPr="00464CCA">
              <w:t>200</w:t>
            </w:r>
          </w:p>
        </w:tc>
        <w:tc>
          <w:tcPr>
            <w:tcW w:w="266" w:type="pct"/>
            <w:vAlign w:val="center"/>
          </w:tcPr>
          <w:p w14:paraId="6AAF2CA3" w14:textId="3E055F8E" w:rsidR="00A618A6" w:rsidRPr="00464CCA" w:rsidRDefault="00A618A6" w:rsidP="00A618A6">
            <w:pPr>
              <w:spacing w:before="240" w:after="19"/>
              <w:contextualSpacing/>
              <w:jc w:val="center"/>
            </w:pPr>
            <w:r w:rsidRPr="00464CCA">
              <w:t>EA</w:t>
            </w:r>
          </w:p>
        </w:tc>
        <w:tc>
          <w:tcPr>
            <w:tcW w:w="531" w:type="pct"/>
            <w:vAlign w:val="center"/>
          </w:tcPr>
          <w:p w14:paraId="5D506A9D" w14:textId="77777777" w:rsidR="00A618A6" w:rsidRPr="00464CCA" w:rsidRDefault="00A618A6" w:rsidP="00A618A6">
            <w:pPr>
              <w:spacing w:before="240"/>
              <w:contextualSpacing/>
              <w:jc w:val="center"/>
            </w:pPr>
          </w:p>
        </w:tc>
        <w:tc>
          <w:tcPr>
            <w:tcW w:w="443" w:type="pct"/>
            <w:vAlign w:val="center"/>
          </w:tcPr>
          <w:p w14:paraId="7116FD79" w14:textId="77777777" w:rsidR="00A618A6" w:rsidRPr="00464CCA" w:rsidRDefault="00A618A6" w:rsidP="00A618A6">
            <w:pPr>
              <w:spacing w:before="240"/>
              <w:contextualSpacing/>
              <w:jc w:val="center"/>
            </w:pPr>
          </w:p>
        </w:tc>
        <w:tc>
          <w:tcPr>
            <w:tcW w:w="398" w:type="pct"/>
            <w:vAlign w:val="center"/>
          </w:tcPr>
          <w:p w14:paraId="1A06EF24" w14:textId="77777777" w:rsidR="00A618A6" w:rsidRPr="00464CCA" w:rsidRDefault="00A618A6" w:rsidP="00A618A6">
            <w:pPr>
              <w:spacing w:before="240"/>
              <w:contextualSpacing/>
              <w:jc w:val="center"/>
            </w:pPr>
          </w:p>
        </w:tc>
      </w:tr>
      <w:tr w:rsidR="00464CCA" w:rsidRPr="00464CCA" w14:paraId="385981E0" w14:textId="77777777" w:rsidTr="00A618A6">
        <w:trPr>
          <w:trHeight w:val="576"/>
        </w:trPr>
        <w:tc>
          <w:tcPr>
            <w:tcW w:w="264" w:type="pct"/>
            <w:tcMar>
              <w:left w:w="101" w:type="dxa"/>
            </w:tcMar>
            <w:vAlign w:val="center"/>
          </w:tcPr>
          <w:p w14:paraId="6C9FCAA4" w14:textId="77777777" w:rsidR="00A63552" w:rsidRPr="00464CCA" w:rsidRDefault="00A63552" w:rsidP="00A63552">
            <w:pPr>
              <w:widowControl w:val="0"/>
              <w:numPr>
                <w:ilvl w:val="0"/>
                <w:numId w:val="1"/>
              </w:numPr>
              <w:tabs>
                <w:tab w:val="clear" w:pos="720"/>
                <w:tab w:val="num" w:pos="360"/>
              </w:tabs>
              <w:spacing w:before="240"/>
              <w:ind w:left="360"/>
              <w:contextualSpacing/>
              <w:jc w:val="center"/>
            </w:pPr>
          </w:p>
        </w:tc>
        <w:tc>
          <w:tcPr>
            <w:tcW w:w="2833" w:type="pct"/>
            <w:tcMar>
              <w:right w:w="72" w:type="dxa"/>
            </w:tcMar>
            <w:vAlign w:val="center"/>
          </w:tcPr>
          <w:p w14:paraId="492DE6F2" w14:textId="247368A1" w:rsidR="00A63552" w:rsidRPr="00464CCA" w:rsidRDefault="00A63552" w:rsidP="00A63552">
            <w:pPr>
              <w:contextualSpacing/>
              <w:jc w:val="both"/>
            </w:pPr>
            <w:r w:rsidRPr="00464CCA">
              <w:t>Shipping</w:t>
            </w:r>
          </w:p>
        </w:tc>
        <w:tc>
          <w:tcPr>
            <w:tcW w:w="265" w:type="pct"/>
            <w:vAlign w:val="center"/>
          </w:tcPr>
          <w:p w14:paraId="0101A504" w14:textId="6A5875FC" w:rsidR="00A63552" w:rsidRPr="00464CCA" w:rsidRDefault="00A618A6" w:rsidP="00A15816">
            <w:pPr>
              <w:spacing w:before="240"/>
              <w:contextualSpacing/>
              <w:jc w:val="center"/>
            </w:pPr>
            <w:r w:rsidRPr="00464CCA">
              <w:t>1</w:t>
            </w:r>
          </w:p>
        </w:tc>
        <w:tc>
          <w:tcPr>
            <w:tcW w:w="266" w:type="pct"/>
            <w:vAlign w:val="center"/>
          </w:tcPr>
          <w:p w14:paraId="3724286D" w14:textId="04342108" w:rsidR="00A63552" w:rsidRPr="00464CCA" w:rsidRDefault="00A618A6" w:rsidP="00A618A6">
            <w:pPr>
              <w:spacing w:before="240" w:after="19"/>
              <w:contextualSpacing/>
              <w:jc w:val="center"/>
            </w:pPr>
            <w:r w:rsidRPr="00464CCA">
              <w:t>LOT</w:t>
            </w:r>
          </w:p>
        </w:tc>
        <w:tc>
          <w:tcPr>
            <w:tcW w:w="531" w:type="pct"/>
            <w:vAlign w:val="center"/>
          </w:tcPr>
          <w:p w14:paraId="012FAA41" w14:textId="77777777" w:rsidR="00A63552" w:rsidRPr="00464CCA" w:rsidRDefault="00A63552" w:rsidP="00A15816">
            <w:pPr>
              <w:spacing w:before="240"/>
              <w:contextualSpacing/>
              <w:jc w:val="center"/>
            </w:pPr>
          </w:p>
        </w:tc>
        <w:tc>
          <w:tcPr>
            <w:tcW w:w="443" w:type="pct"/>
            <w:vAlign w:val="center"/>
          </w:tcPr>
          <w:p w14:paraId="1CA33796" w14:textId="77777777" w:rsidR="00A63552" w:rsidRPr="00464CCA" w:rsidRDefault="00A63552" w:rsidP="00A15816">
            <w:pPr>
              <w:spacing w:before="240"/>
              <w:contextualSpacing/>
              <w:jc w:val="center"/>
            </w:pPr>
          </w:p>
        </w:tc>
        <w:tc>
          <w:tcPr>
            <w:tcW w:w="398" w:type="pct"/>
            <w:vAlign w:val="center"/>
          </w:tcPr>
          <w:p w14:paraId="3C984345" w14:textId="77777777" w:rsidR="00A63552" w:rsidRPr="00464CCA" w:rsidRDefault="00A63552" w:rsidP="00A15816">
            <w:pPr>
              <w:spacing w:before="240"/>
              <w:contextualSpacing/>
              <w:jc w:val="center"/>
            </w:pPr>
          </w:p>
        </w:tc>
      </w:tr>
      <w:tr w:rsidR="00A63552" w:rsidRPr="00464CCA" w14:paraId="0A403FCF" w14:textId="77777777" w:rsidTr="00A15816">
        <w:trPr>
          <w:trHeight w:val="576"/>
        </w:trPr>
        <w:tc>
          <w:tcPr>
            <w:tcW w:w="264" w:type="pct"/>
            <w:tcMar>
              <w:left w:w="101" w:type="dxa"/>
            </w:tcMar>
            <w:vAlign w:val="center"/>
          </w:tcPr>
          <w:p w14:paraId="5CD83B66" w14:textId="77777777" w:rsidR="00A63552" w:rsidRPr="00464CCA" w:rsidRDefault="00A63552" w:rsidP="00A63552">
            <w:pPr>
              <w:widowControl w:val="0"/>
              <w:numPr>
                <w:ilvl w:val="0"/>
                <w:numId w:val="1"/>
              </w:numPr>
              <w:tabs>
                <w:tab w:val="clear" w:pos="720"/>
                <w:tab w:val="num" w:pos="360"/>
              </w:tabs>
              <w:spacing w:before="240"/>
              <w:ind w:left="360"/>
              <w:contextualSpacing/>
              <w:jc w:val="center"/>
            </w:pPr>
          </w:p>
        </w:tc>
        <w:tc>
          <w:tcPr>
            <w:tcW w:w="2833" w:type="pct"/>
            <w:tcMar>
              <w:right w:w="72" w:type="dxa"/>
            </w:tcMar>
            <w:vAlign w:val="center"/>
          </w:tcPr>
          <w:p w14:paraId="6E6BADC4" w14:textId="77777777" w:rsidR="00A63552" w:rsidRPr="00464CCA" w:rsidRDefault="00A63552" w:rsidP="00A63552">
            <w:pPr>
              <w:contextualSpacing/>
              <w:jc w:val="both"/>
            </w:pPr>
            <w:r w:rsidRPr="00464CCA">
              <w:t>Additional Charges, if applicable.</w:t>
            </w:r>
          </w:p>
        </w:tc>
        <w:tc>
          <w:tcPr>
            <w:tcW w:w="265" w:type="pct"/>
            <w:vAlign w:val="center"/>
          </w:tcPr>
          <w:p w14:paraId="33F61FC1" w14:textId="5EB32B0C" w:rsidR="00A63552" w:rsidRPr="00464CCA" w:rsidRDefault="00A618A6" w:rsidP="00A15816">
            <w:pPr>
              <w:spacing w:before="240"/>
              <w:contextualSpacing/>
              <w:jc w:val="center"/>
            </w:pPr>
            <w:r w:rsidRPr="00464CCA">
              <w:t>1</w:t>
            </w:r>
          </w:p>
        </w:tc>
        <w:tc>
          <w:tcPr>
            <w:tcW w:w="266" w:type="pct"/>
            <w:vAlign w:val="center"/>
          </w:tcPr>
          <w:p w14:paraId="042D0A28" w14:textId="77777777" w:rsidR="00A63552" w:rsidRPr="00464CCA" w:rsidRDefault="00A63552" w:rsidP="00A15816">
            <w:pPr>
              <w:spacing w:before="240" w:after="19"/>
              <w:contextualSpacing/>
              <w:jc w:val="center"/>
            </w:pPr>
          </w:p>
        </w:tc>
        <w:tc>
          <w:tcPr>
            <w:tcW w:w="531" w:type="pct"/>
            <w:vAlign w:val="center"/>
          </w:tcPr>
          <w:p w14:paraId="4EEB483E" w14:textId="77777777" w:rsidR="00A63552" w:rsidRPr="00464CCA" w:rsidRDefault="00A63552" w:rsidP="00A15816">
            <w:pPr>
              <w:spacing w:before="240"/>
              <w:contextualSpacing/>
              <w:jc w:val="center"/>
            </w:pPr>
          </w:p>
        </w:tc>
        <w:tc>
          <w:tcPr>
            <w:tcW w:w="443" w:type="pct"/>
            <w:vAlign w:val="center"/>
          </w:tcPr>
          <w:p w14:paraId="333F56B4" w14:textId="77777777" w:rsidR="00A63552" w:rsidRPr="00464CCA" w:rsidRDefault="00A63552" w:rsidP="00A15816">
            <w:pPr>
              <w:spacing w:before="240"/>
              <w:contextualSpacing/>
              <w:jc w:val="center"/>
            </w:pPr>
          </w:p>
        </w:tc>
        <w:tc>
          <w:tcPr>
            <w:tcW w:w="398" w:type="pct"/>
            <w:vAlign w:val="center"/>
          </w:tcPr>
          <w:p w14:paraId="1FEE0B9D" w14:textId="77777777" w:rsidR="00A63552" w:rsidRPr="00464CCA" w:rsidRDefault="00A63552" w:rsidP="00A15816">
            <w:pPr>
              <w:spacing w:before="240"/>
              <w:contextualSpacing/>
              <w:jc w:val="center"/>
            </w:pPr>
          </w:p>
        </w:tc>
      </w:tr>
      <w:bookmarkEnd w:id="0"/>
    </w:tbl>
    <w:p w14:paraId="1A77D216" w14:textId="17859884" w:rsidR="00122A3B" w:rsidRPr="00464CCA" w:rsidRDefault="00122A3B" w:rsidP="00A63552">
      <w:pPr>
        <w:jc w:val="both"/>
        <w:rPr>
          <w:b/>
          <w:bCs/>
        </w:rPr>
      </w:pPr>
    </w:p>
    <w:sectPr w:rsidR="00122A3B" w:rsidRPr="00464CCA" w:rsidSect="00B86C07">
      <w:headerReference w:type="default" r:id="rId8"/>
      <w:headerReference w:type="first" r:id="rId9"/>
      <w:footerReference w:type="first" r:id="rId10"/>
      <w:pgSz w:w="12240" w:h="15840" w:code="1"/>
      <w:pgMar w:top="1440" w:right="1080" w:bottom="1440" w:left="1080" w:header="432" w:footer="432"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9E09" w14:textId="77777777" w:rsidR="00A206A3" w:rsidRDefault="00A206A3">
      <w:r>
        <w:separator/>
      </w:r>
    </w:p>
  </w:endnote>
  <w:endnote w:type="continuationSeparator" w:id="0">
    <w:p w14:paraId="3257C65E" w14:textId="77777777" w:rsidR="00A206A3" w:rsidRDefault="00A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E9A6" w14:textId="6784E74A" w:rsidR="00F14C26" w:rsidRDefault="00F14C26">
    <w:pPr>
      <w:pStyle w:val="Footer"/>
      <w:jc w:val="right"/>
    </w:pPr>
  </w:p>
  <w:p w14:paraId="57326F67" w14:textId="77777777" w:rsidR="00F14C26" w:rsidRDefault="00F1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D07A" w14:textId="77777777" w:rsidR="00A206A3" w:rsidRDefault="00A206A3">
      <w:r>
        <w:separator/>
      </w:r>
    </w:p>
  </w:footnote>
  <w:footnote w:type="continuationSeparator" w:id="0">
    <w:p w14:paraId="4B320C64" w14:textId="77777777" w:rsidR="00A206A3" w:rsidRDefault="00A2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318336367"/>
      <w:docPartObj>
        <w:docPartGallery w:val="Page Numbers (Top of Page)"/>
        <w:docPartUnique/>
      </w:docPartObj>
    </w:sdtPr>
    <w:sdtContent>
      <w:p w14:paraId="5E8BBAD4" w14:textId="77777777" w:rsidR="00614A71" w:rsidRPr="00614A71" w:rsidRDefault="00614A71">
        <w:pPr>
          <w:pStyle w:val="Header"/>
          <w:jc w:val="right"/>
          <w:rPr>
            <w:i/>
            <w:iCs/>
          </w:rPr>
        </w:pPr>
        <w:r w:rsidRPr="00614A71">
          <w:rPr>
            <w:i/>
            <w:iCs/>
          </w:rPr>
          <w:t xml:space="preserve">Page </w:t>
        </w:r>
        <w:r w:rsidRPr="00614A71">
          <w:rPr>
            <w:b/>
            <w:bCs/>
            <w:i/>
            <w:iCs/>
          </w:rPr>
          <w:fldChar w:fldCharType="begin"/>
        </w:r>
        <w:r w:rsidRPr="00614A71">
          <w:rPr>
            <w:b/>
            <w:bCs/>
            <w:i/>
            <w:iCs/>
          </w:rPr>
          <w:instrText xml:space="preserve"> PAGE </w:instrText>
        </w:r>
        <w:r w:rsidRPr="00614A71">
          <w:rPr>
            <w:b/>
            <w:bCs/>
            <w:i/>
            <w:iCs/>
          </w:rPr>
          <w:fldChar w:fldCharType="separate"/>
        </w:r>
        <w:r w:rsidRPr="00614A71">
          <w:rPr>
            <w:b/>
            <w:bCs/>
            <w:i/>
            <w:iCs/>
            <w:noProof/>
          </w:rPr>
          <w:t>2</w:t>
        </w:r>
        <w:r w:rsidRPr="00614A71">
          <w:rPr>
            <w:b/>
            <w:bCs/>
            <w:i/>
            <w:iCs/>
          </w:rPr>
          <w:fldChar w:fldCharType="end"/>
        </w:r>
        <w:r w:rsidRPr="00614A71">
          <w:rPr>
            <w:i/>
            <w:iCs/>
          </w:rPr>
          <w:t xml:space="preserve"> of </w:t>
        </w:r>
        <w:r w:rsidRPr="00614A71">
          <w:rPr>
            <w:b/>
            <w:bCs/>
            <w:i/>
            <w:iCs/>
          </w:rPr>
          <w:fldChar w:fldCharType="begin"/>
        </w:r>
        <w:r w:rsidRPr="00614A71">
          <w:rPr>
            <w:b/>
            <w:bCs/>
            <w:i/>
            <w:iCs/>
          </w:rPr>
          <w:instrText xml:space="preserve"> NUMPAGES  </w:instrText>
        </w:r>
        <w:r w:rsidRPr="00614A71">
          <w:rPr>
            <w:b/>
            <w:bCs/>
            <w:i/>
            <w:iCs/>
          </w:rPr>
          <w:fldChar w:fldCharType="separate"/>
        </w:r>
        <w:r w:rsidRPr="00614A71">
          <w:rPr>
            <w:b/>
            <w:bCs/>
            <w:i/>
            <w:iCs/>
            <w:noProof/>
          </w:rPr>
          <w:t>2</w:t>
        </w:r>
        <w:r w:rsidRPr="00614A71">
          <w:rPr>
            <w:b/>
            <w:bCs/>
            <w:i/>
            <w:iCs/>
          </w:rPr>
          <w:fldChar w:fldCharType="end"/>
        </w:r>
      </w:p>
    </w:sdtContent>
  </w:sdt>
  <w:p w14:paraId="3B2220E8" w14:textId="77777777" w:rsidR="00CC44DB" w:rsidRDefault="00CC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8221" w14:textId="77777777" w:rsidR="004339F2" w:rsidRPr="009C5136" w:rsidRDefault="004339F2" w:rsidP="004339F2">
    <w:pPr>
      <w:tabs>
        <w:tab w:val="left" w:pos="3240"/>
      </w:tabs>
      <w:ind w:right="1872"/>
      <w:rPr>
        <w:rFonts w:ascii="Arial" w:hAnsi="Arial"/>
        <w:b/>
        <w:bCs/>
        <w:color w:val="580000"/>
        <w:sz w:val="18"/>
      </w:rPr>
    </w:pPr>
    <w:r w:rsidRPr="004045E6">
      <w:rPr>
        <w:b/>
        <w:bCs/>
        <w:noProof/>
      </w:rPr>
      <w:drawing>
        <wp:anchor distT="0" distB="0" distL="114300" distR="114300" simplePos="0" relativeHeight="251660288" behindDoc="0" locked="0" layoutInCell="1" allowOverlap="1" wp14:anchorId="7805B5A3" wp14:editId="0E1618B1">
          <wp:simplePos x="0" y="0"/>
          <wp:positionH relativeFrom="column">
            <wp:posOffset>4293235</wp:posOffset>
          </wp:positionH>
          <wp:positionV relativeFrom="paragraph">
            <wp:posOffset>-366395</wp:posOffset>
          </wp:positionV>
          <wp:extent cx="2469515" cy="1058365"/>
          <wp:effectExtent l="0" t="0" r="6985" b="8890"/>
          <wp:wrapNone/>
          <wp:docPr id="3" name="Picture 3"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9515" cy="1058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0BDF620" wp14:editId="1297E978">
              <wp:simplePos x="0" y="0"/>
              <wp:positionH relativeFrom="column">
                <wp:posOffset>4852035</wp:posOffset>
              </wp:positionH>
              <wp:positionV relativeFrom="paragraph">
                <wp:posOffset>2540</wp:posOffset>
              </wp:positionV>
              <wp:extent cx="2057400" cy="457200"/>
              <wp:effectExtent l="0" t="0" r="0" b="0"/>
              <wp:wrapNone/>
              <wp:docPr id="16842083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wps:spPr>
                    <wps:txbx>
                      <w:txbxContent>
                        <w:p w14:paraId="1E92D5D1" w14:textId="77777777" w:rsidR="004339F2" w:rsidRDefault="004339F2" w:rsidP="004339F2">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F620" id="_x0000_t202" coordsize="21600,21600" o:spt="202" path="m,l,21600r21600,l21600,xe">
              <v:stroke joinstyle="miter"/>
              <v:path gradientshapeok="t" o:connecttype="rect"/>
            </v:shapetype>
            <v:shape id="Text Box 1" o:spid="_x0000_s1026" type="#_x0000_t202" style="position:absolute;margin-left:382.05pt;margin-top:.2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" filled="f" stroked="f">
              <v:textbox inset="0,0,0,0">
                <w:txbxContent>
                  <w:p w14:paraId="1E92D5D1" w14:textId="77777777" w:rsidR="004339F2" w:rsidRDefault="004339F2" w:rsidP="004339F2">
                    <w:pPr>
                      <w:jc w:val="right"/>
                    </w:pPr>
                  </w:p>
                </w:txbxContent>
              </v:textbox>
            </v:shape>
          </w:pict>
        </mc:Fallback>
      </mc:AlternateContent>
    </w:r>
    <w:r w:rsidRPr="004045E6">
      <w:rPr>
        <w:rFonts w:ascii="Arial" w:hAnsi="Arial"/>
        <w:b/>
        <w:bCs/>
        <w:color w:val="580000"/>
        <w:sz w:val="18"/>
      </w:rPr>
      <w:t>D</w:t>
    </w:r>
    <w:r w:rsidRPr="009C5136">
      <w:rPr>
        <w:rFonts w:ascii="Arial" w:hAnsi="Arial"/>
        <w:b/>
        <w:bCs/>
        <w:color w:val="580000"/>
        <w:sz w:val="18"/>
      </w:rPr>
      <w:t>IVISION OF FINANCE AND BUSIN</w:t>
    </w:r>
    <w:r>
      <w:rPr>
        <w:rFonts w:ascii="Arial" w:hAnsi="Arial"/>
        <w:b/>
        <w:bCs/>
        <w:color w:val="580000"/>
        <w:sz w:val="18"/>
      </w:rPr>
      <w:t>ES</w:t>
    </w:r>
    <w:r w:rsidRPr="009C5136">
      <w:rPr>
        <w:rFonts w:ascii="Arial" w:hAnsi="Arial"/>
        <w:b/>
        <w:bCs/>
        <w:color w:val="580000"/>
        <w:sz w:val="18"/>
      </w:rPr>
      <w:t>S SERVICES</w:t>
    </w:r>
  </w:p>
  <w:p w14:paraId="5A89DF3D" w14:textId="77777777" w:rsidR="004339F2" w:rsidRPr="00E0582B" w:rsidRDefault="004339F2" w:rsidP="004339F2">
    <w:pPr>
      <w:tabs>
        <w:tab w:val="left" w:pos="3240"/>
      </w:tabs>
      <w:ind w:right="1872"/>
      <w:rPr>
        <w:rFonts w:ascii="Arial" w:hAnsi="Arial"/>
        <w:sz w:val="18"/>
      </w:rPr>
    </w:pPr>
  </w:p>
  <w:p w14:paraId="76460A4A" w14:textId="77777777" w:rsidR="004339F2" w:rsidRPr="00737708" w:rsidRDefault="004339F2" w:rsidP="004339F2">
    <w:pPr>
      <w:tabs>
        <w:tab w:val="left" w:pos="3240"/>
      </w:tabs>
      <w:ind w:right="1872"/>
      <w:rPr>
        <w:rFonts w:ascii="Arial" w:hAnsi="Arial"/>
        <w:color w:val="4A442A" w:themeColor="background2" w:themeShade="40"/>
        <w:sz w:val="16"/>
      </w:rPr>
    </w:pPr>
    <w:r w:rsidRPr="00737708">
      <w:rPr>
        <w:rFonts w:ascii="Arial" w:hAnsi="Arial"/>
        <w:color w:val="4A442A" w:themeColor="background2" w:themeShade="40"/>
        <w:sz w:val="16"/>
      </w:rPr>
      <w:t>PROCUREMENT SERVICES</w:t>
    </w:r>
  </w:p>
  <w:p w14:paraId="645E411D" w14:textId="77777777" w:rsidR="009C5136" w:rsidRPr="00E0582B" w:rsidRDefault="009C5136" w:rsidP="009C5136">
    <w:pPr>
      <w:tabs>
        <w:tab w:val="left" w:pos="3240"/>
      </w:tabs>
      <w:ind w:right="1872"/>
      <w:rPr>
        <w:rFonts w:ascii="Arial" w:hAnsi="Arial"/>
        <w:color w:val="999999"/>
        <w:sz w:val="16"/>
      </w:rPr>
    </w:pPr>
  </w:p>
  <w:p w14:paraId="437DF166" w14:textId="02ADAF75" w:rsidR="00D57047" w:rsidRPr="00C06C00" w:rsidRDefault="00D57047" w:rsidP="00C0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82E"/>
    <w:multiLevelType w:val="hybridMultilevel"/>
    <w:tmpl w:val="75AA7C64"/>
    <w:lvl w:ilvl="0" w:tplc="9A7050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B77C9"/>
    <w:multiLevelType w:val="hybridMultilevel"/>
    <w:tmpl w:val="4D063380"/>
    <w:lvl w:ilvl="0" w:tplc="362ED8A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3B5618"/>
    <w:multiLevelType w:val="hybridMultilevel"/>
    <w:tmpl w:val="34D08442"/>
    <w:lvl w:ilvl="0" w:tplc="61F6B700">
      <w:start w:val="1"/>
      <w:numFmt w:val="upperLetter"/>
      <w:lvlText w:val="%1."/>
      <w:lvlJc w:val="left"/>
      <w:pPr>
        <w:ind w:left="720" w:hanging="360"/>
      </w:pPr>
      <w:rPr>
        <w:rFonts w:hint="default"/>
      </w:rPr>
    </w:lvl>
    <w:lvl w:ilvl="1" w:tplc="FA5671D0" w:tentative="1">
      <w:start w:val="1"/>
      <w:numFmt w:val="lowerLetter"/>
      <w:lvlText w:val="%2."/>
      <w:lvlJc w:val="left"/>
      <w:pPr>
        <w:ind w:left="1440" w:hanging="360"/>
      </w:pPr>
    </w:lvl>
    <w:lvl w:ilvl="2" w:tplc="93B2B8E6" w:tentative="1">
      <w:start w:val="1"/>
      <w:numFmt w:val="lowerRoman"/>
      <w:lvlText w:val="%3."/>
      <w:lvlJc w:val="right"/>
      <w:pPr>
        <w:ind w:left="2160" w:hanging="180"/>
      </w:pPr>
    </w:lvl>
    <w:lvl w:ilvl="3" w:tplc="CA500154" w:tentative="1">
      <w:start w:val="1"/>
      <w:numFmt w:val="decimal"/>
      <w:lvlText w:val="%4."/>
      <w:lvlJc w:val="left"/>
      <w:pPr>
        <w:ind w:left="2880" w:hanging="360"/>
      </w:pPr>
    </w:lvl>
    <w:lvl w:ilvl="4" w:tplc="6D56039C" w:tentative="1">
      <w:start w:val="1"/>
      <w:numFmt w:val="lowerLetter"/>
      <w:lvlText w:val="%5."/>
      <w:lvlJc w:val="left"/>
      <w:pPr>
        <w:ind w:left="3600" w:hanging="360"/>
      </w:pPr>
    </w:lvl>
    <w:lvl w:ilvl="5" w:tplc="C92E885C" w:tentative="1">
      <w:start w:val="1"/>
      <w:numFmt w:val="lowerRoman"/>
      <w:lvlText w:val="%6."/>
      <w:lvlJc w:val="right"/>
      <w:pPr>
        <w:ind w:left="4320" w:hanging="180"/>
      </w:pPr>
    </w:lvl>
    <w:lvl w:ilvl="6" w:tplc="9520552C" w:tentative="1">
      <w:start w:val="1"/>
      <w:numFmt w:val="decimal"/>
      <w:lvlText w:val="%7."/>
      <w:lvlJc w:val="left"/>
      <w:pPr>
        <w:ind w:left="5040" w:hanging="360"/>
      </w:pPr>
    </w:lvl>
    <w:lvl w:ilvl="7" w:tplc="C96CD53E" w:tentative="1">
      <w:start w:val="1"/>
      <w:numFmt w:val="lowerLetter"/>
      <w:lvlText w:val="%8."/>
      <w:lvlJc w:val="left"/>
      <w:pPr>
        <w:ind w:left="5760" w:hanging="360"/>
      </w:pPr>
    </w:lvl>
    <w:lvl w:ilvl="8" w:tplc="3822F4D6" w:tentative="1">
      <w:start w:val="1"/>
      <w:numFmt w:val="lowerRoman"/>
      <w:lvlText w:val="%9."/>
      <w:lvlJc w:val="right"/>
      <w:pPr>
        <w:ind w:left="6480" w:hanging="180"/>
      </w:pPr>
    </w:lvl>
  </w:abstractNum>
  <w:abstractNum w:abstractNumId="3" w15:restartNumberingAfterBreak="0">
    <w:nsid w:val="1A9B57C6"/>
    <w:multiLevelType w:val="hybridMultilevel"/>
    <w:tmpl w:val="1260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F09"/>
    <w:multiLevelType w:val="hybridMultilevel"/>
    <w:tmpl w:val="455070C2"/>
    <w:lvl w:ilvl="0" w:tplc="5D20E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B60E0"/>
    <w:multiLevelType w:val="hybridMultilevel"/>
    <w:tmpl w:val="9E222510"/>
    <w:lvl w:ilvl="0" w:tplc="A9BAD282">
      <w:start w:val="1"/>
      <w:numFmt w:val="decimal"/>
      <w:lvlText w:val="%1"/>
      <w:lvlJc w:val="center"/>
      <w:pPr>
        <w:ind w:left="720" w:hanging="360"/>
      </w:pPr>
      <w:rPr>
        <w:rFonts w:hint="default"/>
      </w:rPr>
    </w:lvl>
    <w:lvl w:ilvl="1" w:tplc="6D7EEE92" w:tentative="1">
      <w:start w:val="1"/>
      <w:numFmt w:val="lowerLetter"/>
      <w:lvlText w:val="%2."/>
      <w:lvlJc w:val="left"/>
      <w:pPr>
        <w:ind w:left="1440" w:hanging="360"/>
      </w:pPr>
    </w:lvl>
    <w:lvl w:ilvl="2" w:tplc="00A0664E" w:tentative="1">
      <w:start w:val="1"/>
      <w:numFmt w:val="lowerRoman"/>
      <w:lvlText w:val="%3."/>
      <w:lvlJc w:val="right"/>
      <w:pPr>
        <w:ind w:left="2160" w:hanging="180"/>
      </w:pPr>
    </w:lvl>
    <w:lvl w:ilvl="3" w:tplc="2CBC8546" w:tentative="1">
      <w:start w:val="1"/>
      <w:numFmt w:val="decimal"/>
      <w:lvlText w:val="%4."/>
      <w:lvlJc w:val="left"/>
      <w:pPr>
        <w:ind w:left="2880" w:hanging="360"/>
      </w:pPr>
    </w:lvl>
    <w:lvl w:ilvl="4" w:tplc="6FB860E6" w:tentative="1">
      <w:start w:val="1"/>
      <w:numFmt w:val="lowerLetter"/>
      <w:lvlText w:val="%5."/>
      <w:lvlJc w:val="left"/>
      <w:pPr>
        <w:ind w:left="3600" w:hanging="360"/>
      </w:pPr>
    </w:lvl>
    <w:lvl w:ilvl="5" w:tplc="EFEAA1B8" w:tentative="1">
      <w:start w:val="1"/>
      <w:numFmt w:val="lowerRoman"/>
      <w:lvlText w:val="%6."/>
      <w:lvlJc w:val="right"/>
      <w:pPr>
        <w:ind w:left="4320" w:hanging="180"/>
      </w:pPr>
    </w:lvl>
    <w:lvl w:ilvl="6" w:tplc="AD0E858A" w:tentative="1">
      <w:start w:val="1"/>
      <w:numFmt w:val="decimal"/>
      <w:lvlText w:val="%7."/>
      <w:lvlJc w:val="left"/>
      <w:pPr>
        <w:ind w:left="5040" w:hanging="360"/>
      </w:pPr>
    </w:lvl>
    <w:lvl w:ilvl="7" w:tplc="87D43CB8" w:tentative="1">
      <w:start w:val="1"/>
      <w:numFmt w:val="lowerLetter"/>
      <w:lvlText w:val="%8."/>
      <w:lvlJc w:val="left"/>
      <w:pPr>
        <w:ind w:left="5760" w:hanging="360"/>
      </w:pPr>
    </w:lvl>
    <w:lvl w:ilvl="8" w:tplc="EE165816" w:tentative="1">
      <w:start w:val="1"/>
      <w:numFmt w:val="lowerRoman"/>
      <w:lvlText w:val="%9."/>
      <w:lvlJc w:val="right"/>
      <w:pPr>
        <w:ind w:left="6480" w:hanging="180"/>
      </w:pPr>
    </w:lvl>
  </w:abstractNum>
  <w:abstractNum w:abstractNumId="6" w15:restartNumberingAfterBreak="0">
    <w:nsid w:val="39535A6A"/>
    <w:multiLevelType w:val="hybridMultilevel"/>
    <w:tmpl w:val="C2B65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B56340"/>
    <w:multiLevelType w:val="hybridMultilevel"/>
    <w:tmpl w:val="670CD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D7C90"/>
    <w:multiLevelType w:val="hybridMultilevel"/>
    <w:tmpl w:val="0F7A1808"/>
    <w:lvl w:ilvl="0" w:tplc="80A25F7A">
      <w:start w:val="1"/>
      <w:numFmt w:val="decimal"/>
      <w:lvlText w:val="%1."/>
      <w:lvlJc w:val="left"/>
      <w:pPr>
        <w:tabs>
          <w:tab w:val="num" w:pos="792"/>
        </w:tabs>
        <w:ind w:left="792" w:hanging="360"/>
      </w:pPr>
      <w:rPr>
        <w:rFonts w:hint="default"/>
        <w:b/>
      </w:rPr>
    </w:lvl>
    <w:lvl w:ilvl="1" w:tplc="40AC65DC">
      <w:start w:val="1"/>
      <w:numFmt w:val="lowerLetter"/>
      <w:lvlText w:val="%2."/>
      <w:lvlJc w:val="left"/>
      <w:pPr>
        <w:tabs>
          <w:tab w:val="num" w:pos="1512"/>
        </w:tabs>
        <w:ind w:left="1512" w:hanging="360"/>
      </w:pPr>
    </w:lvl>
    <w:lvl w:ilvl="2" w:tplc="2DC0A424" w:tentative="1">
      <w:start w:val="1"/>
      <w:numFmt w:val="lowerRoman"/>
      <w:lvlText w:val="%3."/>
      <w:lvlJc w:val="right"/>
      <w:pPr>
        <w:tabs>
          <w:tab w:val="num" w:pos="2232"/>
        </w:tabs>
        <w:ind w:left="2232" w:hanging="180"/>
      </w:pPr>
    </w:lvl>
    <w:lvl w:ilvl="3" w:tplc="66C038BE" w:tentative="1">
      <w:start w:val="1"/>
      <w:numFmt w:val="decimal"/>
      <w:lvlText w:val="%4."/>
      <w:lvlJc w:val="left"/>
      <w:pPr>
        <w:tabs>
          <w:tab w:val="num" w:pos="2952"/>
        </w:tabs>
        <w:ind w:left="2952" w:hanging="360"/>
      </w:pPr>
    </w:lvl>
    <w:lvl w:ilvl="4" w:tplc="57EEA1A0" w:tentative="1">
      <w:start w:val="1"/>
      <w:numFmt w:val="lowerLetter"/>
      <w:lvlText w:val="%5."/>
      <w:lvlJc w:val="left"/>
      <w:pPr>
        <w:tabs>
          <w:tab w:val="num" w:pos="3672"/>
        </w:tabs>
        <w:ind w:left="3672" w:hanging="360"/>
      </w:pPr>
    </w:lvl>
    <w:lvl w:ilvl="5" w:tplc="FCC6EC8A" w:tentative="1">
      <w:start w:val="1"/>
      <w:numFmt w:val="lowerRoman"/>
      <w:lvlText w:val="%6."/>
      <w:lvlJc w:val="right"/>
      <w:pPr>
        <w:tabs>
          <w:tab w:val="num" w:pos="4392"/>
        </w:tabs>
        <w:ind w:left="4392" w:hanging="180"/>
      </w:pPr>
    </w:lvl>
    <w:lvl w:ilvl="6" w:tplc="21529352" w:tentative="1">
      <w:start w:val="1"/>
      <w:numFmt w:val="decimal"/>
      <w:lvlText w:val="%7."/>
      <w:lvlJc w:val="left"/>
      <w:pPr>
        <w:tabs>
          <w:tab w:val="num" w:pos="5112"/>
        </w:tabs>
        <w:ind w:left="5112" w:hanging="360"/>
      </w:pPr>
    </w:lvl>
    <w:lvl w:ilvl="7" w:tplc="32AE9F72" w:tentative="1">
      <w:start w:val="1"/>
      <w:numFmt w:val="lowerLetter"/>
      <w:lvlText w:val="%8."/>
      <w:lvlJc w:val="left"/>
      <w:pPr>
        <w:tabs>
          <w:tab w:val="num" w:pos="5832"/>
        </w:tabs>
        <w:ind w:left="5832" w:hanging="360"/>
      </w:pPr>
    </w:lvl>
    <w:lvl w:ilvl="8" w:tplc="7730E48E" w:tentative="1">
      <w:start w:val="1"/>
      <w:numFmt w:val="lowerRoman"/>
      <w:lvlText w:val="%9."/>
      <w:lvlJc w:val="right"/>
      <w:pPr>
        <w:tabs>
          <w:tab w:val="num" w:pos="6552"/>
        </w:tabs>
        <w:ind w:left="6552" w:hanging="180"/>
      </w:pPr>
    </w:lvl>
  </w:abstractNum>
  <w:num w:numId="1" w16cid:durableId="1639341863">
    <w:abstractNumId w:val="6"/>
  </w:num>
  <w:num w:numId="2" w16cid:durableId="962157951">
    <w:abstractNumId w:val="5"/>
  </w:num>
  <w:num w:numId="3" w16cid:durableId="1468085031">
    <w:abstractNumId w:val="3"/>
  </w:num>
  <w:num w:numId="4" w16cid:durableId="1606843426">
    <w:abstractNumId w:val="7"/>
  </w:num>
  <w:num w:numId="5" w16cid:durableId="1476028429">
    <w:abstractNumId w:val="1"/>
  </w:num>
  <w:num w:numId="6" w16cid:durableId="1262496048">
    <w:abstractNumId w:val="8"/>
  </w:num>
  <w:num w:numId="7" w16cid:durableId="1615743919">
    <w:abstractNumId w:val="2"/>
  </w:num>
  <w:num w:numId="8" w16cid:durableId="1941251392">
    <w:abstractNumId w:val="4"/>
  </w:num>
  <w:num w:numId="9" w16cid:durableId="14825766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0F"/>
    <w:rsid w:val="000026D7"/>
    <w:rsid w:val="000050F9"/>
    <w:rsid w:val="000061DF"/>
    <w:rsid w:val="00011B84"/>
    <w:rsid w:val="00014E76"/>
    <w:rsid w:val="00015F70"/>
    <w:rsid w:val="00021759"/>
    <w:rsid w:val="00023D66"/>
    <w:rsid w:val="00027041"/>
    <w:rsid w:val="00067A79"/>
    <w:rsid w:val="00071184"/>
    <w:rsid w:val="000720B9"/>
    <w:rsid w:val="0007369A"/>
    <w:rsid w:val="00077B7B"/>
    <w:rsid w:val="000838F8"/>
    <w:rsid w:val="000917ED"/>
    <w:rsid w:val="00093C26"/>
    <w:rsid w:val="00097DEB"/>
    <w:rsid w:val="000C4D61"/>
    <w:rsid w:val="000D0F2C"/>
    <w:rsid w:val="000D2E9E"/>
    <w:rsid w:val="000D5720"/>
    <w:rsid w:val="000E4E73"/>
    <w:rsid w:val="000F0363"/>
    <w:rsid w:val="000F0553"/>
    <w:rsid w:val="000F6252"/>
    <w:rsid w:val="00100424"/>
    <w:rsid w:val="00105ED4"/>
    <w:rsid w:val="00110BA8"/>
    <w:rsid w:val="001158AE"/>
    <w:rsid w:val="00122A3B"/>
    <w:rsid w:val="001243A8"/>
    <w:rsid w:val="00124941"/>
    <w:rsid w:val="00124B21"/>
    <w:rsid w:val="00124CA0"/>
    <w:rsid w:val="0013653E"/>
    <w:rsid w:val="001401C2"/>
    <w:rsid w:val="00145F8C"/>
    <w:rsid w:val="00150E58"/>
    <w:rsid w:val="00154DA7"/>
    <w:rsid w:val="00156D9D"/>
    <w:rsid w:val="00161219"/>
    <w:rsid w:val="0016215E"/>
    <w:rsid w:val="00180056"/>
    <w:rsid w:val="001837F0"/>
    <w:rsid w:val="001864C2"/>
    <w:rsid w:val="00193C19"/>
    <w:rsid w:val="001A5379"/>
    <w:rsid w:val="001A7112"/>
    <w:rsid w:val="001B0666"/>
    <w:rsid w:val="001C6CCC"/>
    <w:rsid w:val="001D1FF0"/>
    <w:rsid w:val="001E0A26"/>
    <w:rsid w:val="001E30A3"/>
    <w:rsid w:val="001E68D9"/>
    <w:rsid w:val="001F54E5"/>
    <w:rsid w:val="002073D4"/>
    <w:rsid w:val="0022111C"/>
    <w:rsid w:val="002253E5"/>
    <w:rsid w:val="002261A5"/>
    <w:rsid w:val="00230F2D"/>
    <w:rsid w:val="00235CDE"/>
    <w:rsid w:val="00236A27"/>
    <w:rsid w:val="0024222F"/>
    <w:rsid w:val="00247027"/>
    <w:rsid w:val="00255463"/>
    <w:rsid w:val="002633B8"/>
    <w:rsid w:val="002649D7"/>
    <w:rsid w:val="00283EC3"/>
    <w:rsid w:val="002B0B2E"/>
    <w:rsid w:val="002B46DA"/>
    <w:rsid w:val="002B7212"/>
    <w:rsid w:val="002C0277"/>
    <w:rsid w:val="002C48BF"/>
    <w:rsid w:val="002C5886"/>
    <w:rsid w:val="002D539B"/>
    <w:rsid w:val="00301272"/>
    <w:rsid w:val="00302771"/>
    <w:rsid w:val="003055CD"/>
    <w:rsid w:val="0030708B"/>
    <w:rsid w:val="00314FC2"/>
    <w:rsid w:val="00317EB4"/>
    <w:rsid w:val="00323F1D"/>
    <w:rsid w:val="00333DEA"/>
    <w:rsid w:val="003469F4"/>
    <w:rsid w:val="003739CE"/>
    <w:rsid w:val="00377E74"/>
    <w:rsid w:val="0039496F"/>
    <w:rsid w:val="003A144A"/>
    <w:rsid w:val="003B1AB1"/>
    <w:rsid w:val="003B29EB"/>
    <w:rsid w:val="003B6C6D"/>
    <w:rsid w:val="003C6D5F"/>
    <w:rsid w:val="003C7714"/>
    <w:rsid w:val="003D3A79"/>
    <w:rsid w:val="003F5C84"/>
    <w:rsid w:val="00401DBA"/>
    <w:rsid w:val="00420F39"/>
    <w:rsid w:val="004339F2"/>
    <w:rsid w:val="00435211"/>
    <w:rsid w:val="00441C9F"/>
    <w:rsid w:val="004442C0"/>
    <w:rsid w:val="00454A93"/>
    <w:rsid w:val="004573E3"/>
    <w:rsid w:val="0046120D"/>
    <w:rsid w:val="00464CCA"/>
    <w:rsid w:val="00467BB3"/>
    <w:rsid w:val="0047276F"/>
    <w:rsid w:val="00473E69"/>
    <w:rsid w:val="00493069"/>
    <w:rsid w:val="004A50FE"/>
    <w:rsid w:val="004A6A2F"/>
    <w:rsid w:val="004B4940"/>
    <w:rsid w:val="004C4538"/>
    <w:rsid w:val="004C7386"/>
    <w:rsid w:val="004D0D93"/>
    <w:rsid w:val="004D18BF"/>
    <w:rsid w:val="004D566A"/>
    <w:rsid w:val="004D5853"/>
    <w:rsid w:val="004E090A"/>
    <w:rsid w:val="004E18EE"/>
    <w:rsid w:val="004F074E"/>
    <w:rsid w:val="004F212D"/>
    <w:rsid w:val="0050020D"/>
    <w:rsid w:val="0050106A"/>
    <w:rsid w:val="00506E87"/>
    <w:rsid w:val="00511395"/>
    <w:rsid w:val="00514029"/>
    <w:rsid w:val="0051585C"/>
    <w:rsid w:val="00523574"/>
    <w:rsid w:val="00523D43"/>
    <w:rsid w:val="00526DE9"/>
    <w:rsid w:val="00527746"/>
    <w:rsid w:val="005407D4"/>
    <w:rsid w:val="00542CBD"/>
    <w:rsid w:val="0055373E"/>
    <w:rsid w:val="0055753C"/>
    <w:rsid w:val="005629D4"/>
    <w:rsid w:val="00564969"/>
    <w:rsid w:val="0056706A"/>
    <w:rsid w:val="00571CE4"/>
    <w:rsid w:val="00582459"/>
    <w:rsid w:val="0059131C"/>
    <w:rsid w:val="00593221"/>
    <w:rsid w:val="005C0A19"/>
    <w:rsid w:val="005D2997"/>
    <w:rsid w:val="005D4635"/>
    <w:rsid w:val="005E275E"/>
    <w:rsid w:val="005E47F6"/>
    <w:rsid w:val="005E49A4"/>
    <w:rsid w:val="0060050D"/>
    <w:rsid w:val="00603347"/>
    <w:rsid w:val="006043D9"/>
    <w:rsid w:val="00614A71"/>
    <w:rsid w:val="00617206"/>
    <w:rsid w:val="0062196D"/>
    <w:rsid w:val="0064193E"/>
    <w:rsid w:val="00646107"/>
    <w:rsid w:val="0065237F"/>
    <w:rsid w:val="00663512"/>
    <w:rsid w:val="00666DD8"/>
    <w:rsid w:val="006703BD"/>
    <w:rsid w:val="00670B98"/>
    <w:rsid w:val="00671C9F"/>
    <w:rsid w:val="006A0455"/>
    <w:rsid w:val="006A263B"/>
    <w:rsid w:val="006A562A"/>
    <w:rsid w:val="006B2AD5"/>
    <w:rsid w:val="006C4A49"/>
    <w:rsid w:val="006C4C0A"/>
    <w:rsid w:val="006E0C42"/>
    <w:rsid w:val="006E3656"/>
    <w:rsid w:val="006E36E4"/>
    <w:rsid w:val="006E7E41"/>
    <w:rsid w:val="006F666D"/>
    <w:rsid w:val="00701856"/>
    <w:rsid w:val="007031CA"/>
    <w:rsid w:val="00715256"/>
    <w:rsid w:val="00726E32"/>
    <w:rsid w:val="00731F51"/>
    <w:rsid w:val="00742FA9"/>
    <w:rsid w:val="00747A84"/>
    <w:rsid w:val="00747CEA"/>
    <w:rsid w:val="007521EA"/>
    <w:rsid w:val="007541F6"/>
    <w:rsid w:val="00755857"/>
    <w:rsid w:val="007613DB"/>
    <w:rsid w:val="007619C3"/>
    <w:rsid w:val="00766C5D"/>
    <w:rsid w:val="007671E5"/>
    <w:rsid w:val="00777768"/>
    <w:rsid w:val="007779BC"/>
    <w:rsid w:val="00783689"/>
    <w:rsid w:val="00784A16"/>
    <w:rsid w:val="00784B1F"/>
    <w:rsid w:val="007906C1"/>
    <w:rsid w:val="00791553"/>
    <w:rsid w:val="00792474"/>
    <w:rsid w:val="007A1F87"/>
    <w:rsid w:val="007A2BA3"/>
    <w:rsid w:val="007C02C6"/>
    <w:rsid w:val="007C193F"/>
    <w:rsid w:val="007C4D34"/>
    <w:rsid w:val="007D3E6B"/>
    <w:rsid w:val="007E67F3"/>
    <w:rsid w:val="007E7743"/>
    <w:rsid w:val="007F1320"/>
    <w:rsid w:val="00803462"/>
    <w:rsid w:val="008050A4"/>
    <w:rsid w:val="0083630A"/>
    <w:rsid w:val="008413F6"/>
    <w:rsid w:val="00855976"/>
    <w:rsid w:val="0086453A"/>
    <w:rsid w:val="00882475"/>
    <w:rsid w:val="00882EB5"/>
    <w:rsid w:val="008A1F4E"/>
    <w:rsid w:val="008A249D"/>
    <w:rsid w:val="008B4098"/>
    <w:rsid w:val="008B6234"/>
    <w:rsid w:val="008C6AC4"/>
    <w:rsid w:val="008D2364"/>
    <w:rsid w:val="008D5776"/>
    <w:rsid w:val="008E489F"/>
    <w:rsid w:val="008F2C3A"/>
    <w:rsid w:val="008F6420"/>
    <w:rsid w:val="008F666A"/>
    <w:rsid w:val="009027D1"/>
    <w:rsid w:val="00927B92"/>
    <w:rsid w:val="009326B9"/>
    <w:rsid w:val="00940CD8"/>
    <w:rsid w:val="00953C8E"/>
    <w:rsid w:val="00960BAA"/>
    <w:rsid w:val="00971548"/>
    <w:rsid w:val="009722B0"/>
    <w:rsid w:val="009833CE"/>
    <w:rsid w:val="00986AD5"/>
    <w:rsid w:val="00990D07"/>
    <w:rsid w:val="00993117"/>
    <w:rsid w:val="009A00C4"/>
    <w:rsid w:val="009B5E95"/>
    <w:rsid w:val="009C1D80"/>
    <w:rsid w:val="009C5136"/>
    <w:rsid w:val="009C73CE"/>
    <w:rsid w:val="009D5DCA"/>
    <w:rsid w:val="009D604F"/>
    <w:rsid w:val="009D70E0"/>
    <w:rsid w:val="009E39EF"/>
    <w:rsid w:val="009F0846"/>
    <w:rsid w:val="009F1E6F"/>
    <w:rsid w:val="00A0474B"/>
    <w:rsid w:val="00A15816"/>
    <w:rsid w:val="00A206A3"/>
    <w:rsid w:val="00A26FCF"/>
    <w:rsid w:val="00A27963"/>
    <w:rsid w:val="00A35690"/>
    <w:rsid w:val="00A35AFD"/>
    <w:rsid w:val="00A401FC"/>
    <w:rsid w:val="00A418ED"/>
    <w:rsid w:val="00A42EB1"/>
    <w:rsid w:val="00A45C1F"/>
    <w:rsid w:val="00A45CB8"/>
    <w:rsid w:val="00A56F3E"/>
    <w:rsid w:val="00A57FA6"/>
    <w:rsid w:val="00A60F7D"/>
    <w:rsid w:val="00A618A6"/>
    <w:rsid w:val="00A63552"/>
    <w:rsid w:val="00A64F18"/>
    <w:rsid w:val="00A65BB0"/>
    <w:rsid w:val="00A677B9"/>
    <w:rsid w:val="00A72CD3"/>
    <w:rsid w:val="00A734AE"/>
    <w:rsid w:val="00A73779"/>
    <w:rsid w:val="00A7634C"/>
    <w:rsid w:val="00A81007"/>
    <w:rsid w:val="00A8372F"/>
    <w:rsid w:val="00A8427F"/>
    <w:rsid w:val="00A86C30"/>
    <w:rsid w:val="00A930B6"/>
    <w:rsid w:val="00A95F3D"/>
    <w:rsid w:val="00AB1118"/>
    <w:rsid w:val="00AC0D2D"/>
    <w:rsid w:val="00AC1681"/>
    <w:rsid w:val="00AC7203"/>
    <w:rsid w:val="00AD2CA4"/>
    <w:rsid w:val="00AD2ED3"/>
    <w:rsid w:val="00AE17D3"/>
    <w:rsid w:val="00AE6B8B"/>
    <w:rsid w:val="00AE72BB"/>
    <w:rsid w:val="00AE77B4"/>
    <w:rsid w:val="00AF42C9"/>
    <w:rsid w:val="00AF49C8"/>
    <w:rsid w:val="00AF707B"/>
    <w:rsid w:val="00B16A31"/>
    <w:rsid w:val="00B269DF"/>
    <w:rsid w:val="00B315A1"/>
    <w:rsid w:val="00B33490"/>
    <w:rsid w:val="00B37D74"/>
    <w:rsid w:val="00B448B6"/>
    <w:rsid w:val="00B468DD"/>
    <w:rsid w:val="00B55DA9"/>
    <w:rsid w:val="00B570D1"/>
    <w:rsid w:val="00B6344C"/>
    <w:rsid w:val="00B72319"/>
    <w:rsid w:val="00B73DF0"/>
    <w:rsid w:val="00B76A25"/>
    <w:rsid w:val="00B820DE"/>
    <w:rsid w:val="00B86C07"/>
    <w:rsid w:val="00B9064F"/>
    <w:rsid w:val="00B95105"/>
    <w:rsid w:val="00BB6EFD"/>
    <w:rsid w:val="00BD715B"/>
    <w:rsid w:val="00BE1E04"/>
    <w:rsid w:val="00BE709F"/>
    <w:rsid w:val="00BF5C57"/>
    <w:rsid w:val="00BF7226"/>
    <w:rsid w:val="00BF7D77"/>
    <w:rsid w:val="00C06C00"/>
    <w:rsid w:val="00C31B6E"/>
    <w:rsid w:val="00C3315B"/>
    <w:rsid w:val="00C34AB3"/>
    <w:rsid w:val="00C36786"/>
    <w:rsid w:val="00C5506C"/>
    <w:rsid w:val="00C67B10"/>
    <w:rsid w:val="00C70101"/>
    <w:rsid w:val="00C77496"/>
    <w:rsid w:val="00C84748"/>
    <w:rsid w:val="00CB58A0"/>
    <w:rsid w:val="00CC05E3"/>
    <w:rsid w:val="00CC378E"/>
    <w:rsid w:val="00CC44DB"/>
    <w:rsid w:val="00CD012F"/>
    <w:rsid w:val="00CE5DB6"/>
    <w:rsid w:val="00CE71B7"/>
    <w:rsid w:val="00D00612"/>
    <w:rsid w:val="00D15CF1"/>
    <w:rsid w:val="00D160BE"/>
    <w:rsid w:val="00D24316"/>
    <w:rsid w:val="00D30D0F"/>
    <w:rsid w:val="00D31FF6"/>
    <w:rsid w:val="00D37920"/>
    <w:rsid w:val="00D446E6"/>
    <w:rsid w:val="00D57047"/>
    <w:rsid w:val="00D743A3"/>
    <w:rsid w:val="00D75674"/>
    <w:rsid w:val="00D85598"/>
    <w:rsid w:val="00D86FFA"/>
    <w:rsid w:val="00DC05AE"/>
    <w:rsid w:val="00DC2A7B"/>
    <w:rsid w:val="00DD16D5"/>
    <w:rsid w:val="00DD3271"/>
    <w:rsid w:val="00DE077F"/>
    <w:rsid w:val="00DE23EB"/>
    <w:rsid w:val="00DE3286"/>
    <w:rsid w:val="00DE48F0"/>
    <w:rsid w:val="00DF6F48"/>
    <w:rsid w:val="00E1236C"/>
    <w:rsid w:val="00E230D8"/>
    <w:rsid w:val="00E2319A"/>
    <w:rsid w:val="00E241AB"/>
    <w:rsid w:val="00E31A4D"/>
    <w:rsid w:val="00E35DC2"/>
    <w:rsid w:val="00E35F88"/>
    <w:rsid w:val="00E40707"/>
    <w:rsid w:val="00E452B2"/>
    <w:rsid w:val="00E50E0D"/>
    <w:rsid w:val="00E56103"/>
    <w:rsid w:val="00E620D0"/>
    <w:rsid w:val="00E673FB"/>
    <w:rsid w:val="00E720B9"/>
    <w:rsid w:val="00E82C8E"/>
    <w:rsid w:val="00E94BFD"/>
    <w:rsid w:val="00EB44EA"/>
    <w:rsid w:val="00EB6C49"/>
    <w:rsid w:val="00ED3073"/>
    <w:rsid w:val="00EF00E3"/>
    <w:rsid w:val="00EF0DC4"/>
    <w:rsid w:val="00F061D0"/>
    <w:rsid w:val="00F07EF3"/>
    <w:rsid w:val="00F100C9"/>
    <w:rsid w:val="00F117C5"/>
    <w:rsid w:val="00F14C26"/>
    <w:rsid w:val="00F404D2"/>
    <w:rsid w:val="00F507F4"/>
    <w:rsid w:val="00F6077D"/>
    <w:rsid w:val="00F727C1"/>
    <w:rsid w:val="00F74DE1"/>
    <w:rsid w:val="00F76C34"/>
    <w:rsid w:val="00F77B31"/>
    <w:rsid w:val="00F831E9"/>
    <w:rsid w:val="00F86606"/>
    <w:rsid w:val="00F91960"/>
    <w:rsid w:val="00F954A2"/>
    <w:rsid w:val="00FA0EF6"/>
    <w:rsid w:val="00FA1339"/>
    <w:rsid w:val="00FA16B7"/>
    <w:rsid w:val="00FB0737"/>
    <w:rsid w:val="00FB1EE9"/>
    <w:rsid w:val="00FB2784"/>
    <w:rsid w:val="00FB6F60"/>
    <w:rsid w:val="00FC0DAC"/>
    <w:rsid w:val="00FC1011"/>
    <w:rsid w:val="00FC5BD3"/>
    <w:rsid w:val="00FC666B"/>
    <w:rsid w:val="00FD11D7"/>
    <w:rsid w:val="00FD4DD6"/>
    <w:rsid w:val="00FE49CD"/>
    <w:rsid w:val="00FF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4460"/>
  <w15:docId w15:val="{84A6D154-2899-4B9D-8E48-FF2E1EF9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9A4"/>
  </w:style>
  <w:style w:type="paragraph" w:styleId="Heading1">
    <w:name w:val="heading 1"/>
    <w:basedOn w:val="Normal"/>
    <w:next w:val="Normal"/>
    <w:qFormat/>
    <w:rsid w:val="005E49A4"/>
    <w:pPr>
      <w:keepNext/>
      <w:outlineLvl w:val="0"/>
    </w:pPr>
    <w:rPr>
      <w:sz w:val="24"/>
    </w:rPr>
  </w:style>
  <w:style w:type="paragraph" w:styleId="Heading2">
    <w:name w:val="heading 2"/>
    <w:basedOn w:val="Normal"/>
    <w:next w:val="Normal"/>
    <w:qFormat/>
    <w:rsid w:val="005E49A4"/>
    <w:pPr>
      <w:keepNext/>
      <w:outlineLvl w:val="1"/>
    </w:pPr>
    <w:rPr>
      <w:b/>
      <w:sz w:val="28"/>
    </w:rPr>
  </w:style>
  <w:style w:type="paragraph" w:styleId="Heading3">
    <w:name w:val="heading 3"/>
    <w:basedOn w:val="Normal"/>
    <w:next w:val="Normal"/>
    <w:qFormat/>
    <w:rsid w:val="005E49A4"/>
    <w:pPr>
      <w:keepNext/>
      <w:jc w:val="center"/>
      <w:outlineLvl w:val="2"/>
    </w:pPr>
    <w:rPr>
      <w:b/>
      <w:u w:val="single"/>
    </w:rPr>
  </w:style>
  <w:style w:type="paragraph" w:styleId="Heading4">
    <w:name w:val="heading 4"/>
    <w:basedOn w:val="Normal"/>
    <w:next w:val="Normal"/>
    <w:qFormat/>
    <w:rsid w:val="005E49A4"/>
    <w:pPr>
      <w:keepNext/>
      <w:spacing w:before="40" w:after="40"/>
      <w:jc w:val="center"/>
      <w:outlineLvl w:val="3"/>
    </w:pPr>
    <w:rPr>
      <w:rFonts w:ascii="Arial" w:hAnsi="Arial"/>
      <w:b/>
    </w:rPr>
  </w:style>
  <w:style w:type="paragraph" w:styleId="Heading5">
    <w:name w:val="heading 5"/>
    <w:basedOn w:val="Normal"/>
    <w:next w:val="Normal"/>
    <w:qFormat/>
    <w:rsid w:val="005E49A4"/>
    <w:pPr>
      <w:keepNext/>
      <w:shd w:val="pct15" w:color="000000" w:fill="FFFFFF"/>
      <w:ind w:left="1080" w:right="1080"/>
      <w:jc w:val="center"/>
      <w:outlineLvl w:val="4"/>
    </w:pPr>
    <w:rPr>
      <w:rFonts w:ascii="Arial" w:hAnsi="Arial"/>
      <w:snapToGrid w:val="0"/>
      <w:sz w:val="32"/>
    </w:rPr>
  </w:style>
  <w:style w:type="paragraph" w:styleId="Heading6">
    <w:name w:val="heading 6"/>
    <w:basedOn w:val="Normal"/>
    <w:next w:val="Normal"/>
    <w:qFormat/>
    <w:rsid w:val="005E49A4"/>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49A4"/>
    <w:rPr>
      <w:sz w:val="24"/>
    </w:rPr>
  </w:style>
  <w:style w:type="paragraph" w:styleId="BodyText2">
    <w:name w:val="Body Text 2"/>
    <w:basedOn w:val="Normal"/>
    <w:rsid w:val="005E49A4"/>
    <w:pPr>
      <w:jc w:val="both"/>
    </w:pPr>
    <w:rPr>
      <w:sz w:val="24"/>
    </w:rPr>
  </w:style>
  <w:style w:type="paragraph" w:styleId="Header">
    <w:name w:val="header"/>
    <w:basedOn w:val="Normal"/>
    <w:link w:val="HeaderChar"/>
    <w:uiPriority w:val="99"/>
    <w:rsid w:val="005E49A4"/>
    <w:pPr>
      <w:tabs>
        <w:tab w:val="center" w:pos="4320"/>
        <w:tab w:val="right" w:pos="8640"/>
      </w:tabs>
    </w:pPr>
  </w:style>
  <w:style w:type="paragraph" w:styleId="Footer">
    <w:name w:val="footer"/>
    <w:basedOn w:val="Normal"/>
    <w:link w:val="FooterChar"/>
    <w:uiPriority w:val="99"/>
    <w:rsid w:val="005E49A4"/>
    <w:pPr>
      <w:tabs>
        <w:tab w:val="center" w:pos="4320"/>
        <w:tab w:val="right" w:pos="8640"/>
      </w:tabs>
    </w:pPr>
  </w:style>
  <w:style w:type="character" w:styleId="PageNumber">
    <w:name w:val="page number"/>
    <w:basedOn w:val="DefaultParagraphFont"/>
    <w:rsid w:val="005E49A4"/>
  </w:style>
  <w:style w:type="paragraph" w:styleId="BlockText">
    <w:name w:val="Block Text"/>
    <w:basedOn w:val="Normal"/>
    <w:rsid w:val="005E49A4"/>
    <w:pPr>
      <w:ind w:left="1080" w:right="1080"/>
      <w:jc w:val="center"/>
    </w:pPr>
    <w:rPr>
      <w:rFonts w:ascii="Arial" w:hAnsi="Arial"/>
      <w:snapToGrid w:val="0"/>
      <w:sz w:val="32"/>
    </w:rPr>
  </w:style>
  <w:style w:type="paragraph" w:styleId="BodyText3">
    <w:name w:val="Body Text 3"/>
    <w:basedOn w:val="Normal"/>
    <w:rsid w:val="005E49A4"/>
    <w:pPr>
      <w:jc w:val="both"/>
    </w:pPr>
    <w:rPr>
      <w:rFonts w:ascii="Arial" w:hAnsi="Arial"/>
      <w:sz w:val="22"/>
    </w:rPr>
  </w:style>
  <w:style w:type="character" w:styleId="Hyperlink">
    <w:name w:val="Hyperlink"/>
    <w:basedOn w:val="DefaultParagraphFont"/>
    <w:rsid w:val="005E49A4"/>
    <w:rPr>
      <w:color w:val="0000FF"/>
      <w:u w:val="single"/>
    </w:rPr>
  </w:style>
  <w:style w:type="paragraph" w:styleId="NormalWeb">
    <w:name w:val="Normal (Web)"/>
    <w:basedOn w:val="Normal"/>
    <w:rsid w:val="00FD4DD6"/>
    <w:pPr>
      <w:spacing w:before="100" w:beforeAutospacing="1" w:after="100" w:afterAutospacing="1"/>
    </w:pPr>
    <w:rPr>
      <w:rFonts w:ascii="Verdana" w:hAnsi="Verdana"/>
      <w:color w:val="333333"/>
      <w:sz w:val="15"/>
      <w:szCs w:val="15"/>
    </w:rPr>
  </w:style>
  <w:style w:type="paragraph" w:styleId="BalloonText">
    <w:name w:val="Balloon Text"/>
    <w:basedOn w:val="Normal"/>
    <w:semiHidden/>
    <w:rsid w:val="0055373E"/>
    <w:rPr>
      <w:rFonts w:ascii="Tahoma" w:hAnsi="Tahoma" w:cs="Tahoma"/>
      <w:sz w:val="16"/>
      <w:szCs w:val="16"/>
    </w:rPr>
  </w:style>
  <w:style w:type="table" w:styleId="TableGrid">
    <w:name w:val="Table Grid"/>
    <w:basedOn w:val="TableNormal"/>
    <w:rsid w:val="00B73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uiPriority w:val="99"/>
    <w:rsid w:val="0024222F"/>
    <w:pPr>
      <w:widowControl w:val="0"/>
      <w:autoSpaceDE w:val="0"/>
      <w:autoSpaceDN w:val="0"/>
      <w:adjustRightInd w:val="0"/>
    </w:pPr>
    <w:rPr>
      <w:rFonts w:ascii="Frutiger LT Std" w:hAnsi="Frutiger LT Std"/>
      <w:sz w:val="24"/>
      <w:szCs w:val="24"/>
    </w:rPr>
  </w:style>
  <w:style w:type="paragraph" w:customStyle="1" w:styleId="Default">
    <w:name w:val="Default"/>
    <w:rsid w:val="0024222F"/>
    <w:pPr>
      <w:widowControl w:val="0"/>
      <w:autoSpaceDE w:val="0"/>
      <w:autoSpaceDN w:val="0"/>
      <w:adjustRightInd w:val="0"/>
    </w:pPr>
    <w:rPr>
      <w:rFonts w:ascii="Frutiger LT Std" w:hAnsi="Frutiger LT Std" w:cs="Frutiger LT Std"/>
      <w:color w:val="000000"/>
      <w:sz w:val="24"/>
      <w:szCs w:val="24"/>
    </w:rPr>
  </w:style>
  <w:style w:type="paragraph" w:customStyle="1" w:styleId="CM1">
    <w:name w:val="CM1"/>
    <w:basedOn w:val="Default"/>
    <w:next w:val="Default"/>
    <w:uiPriority w:val="99"/>
    <w:rsid w:val="00FC5BD3"/>
    <w:pPr>
      <w:spacing w:line="200" w:lineRule="atLeast"/>
    </w:pPr>
    <w:rPr>
      <w:rFonts w:cs="Times New Roman"/>
      <w:color w:val="auto"/>
    </w:rPr>
  </w:style>
  <w:style w:type="character" w:styleId="CommentReference">
    <w:name w:val="annotation reference"/>
    <w:basedOn w:val="DefaultParagraphFont"/>
    <w:rsid w:val="00E673FB"/>
    <w:rPr>
      <w:sz w:val="16"/>
      <w:szCs w:val="16"/>
    </w:rPr>
  </w:style>
  <w:style w:type="paragraph" w:styleId="CommentText">
    <w:name w:val="annotation text"/>
    <w:basedOn w:val="Normal"/>
    <w:link w:val="CommentTextChar"/>
    <w:rsid w:val="00E673FB"/>
  </w:style>
  <w:style w:type="character" w:customStyle="1" w:styleId="CommentTextChar">
    <w:name w:val="Comment Text Char"/>
    <w:basedOn w:val="DefaultParagraphFont"/>
    <w:link w:val="CommentText"/>
    <w:rsid w:val="00E673FB"/>
  </w:style>
  <w:style w:type="paragraph" w:styleId="CommentSubject">
    <w:name w:val="annotation subject"/>
    <w:basedOn w:val="CommentText"/>
    <w:next w:val="CommentText"/>
    <w:link w:val="CommentSubjectChar"/>
    <w:rsid w:val="00E673FB"/>
    <w:rPr>
      <w:b/>
      <w:bCs/>
    </w:rPr>
  </w:style>
  <w:style w:type="character" w:customStyle="1" w:styleId="CommentSubjectChar">
    <w:name w:val="Comment Subject Char"/>
    <w:basedOn w:val="CommentTextChar"/>
    <w:link w:val="CommentSubject"/>
    <w:rsid w:val="00E673FB"/>
    <w:rPr>
      <w:b/>
      <w:bCs/>
    </w:rPr>
  </w:style>
  <w:style w:type="paragraph" w:styleId="ListParagraph">
    <w:name w:val="List Paragraph"/>
    <w:basedOn w:val="Normal"/>
    <w:uiPriority w:val="34"/>
    <w:qFormat/>
    <w:rsid w:val="00FB0737"/>
    <w:pPr>
      <w:ind w:left="720"/>
    </w:pPr>
  </w:style>
  <w:style w:type="character" w:customStyle="1" w:styleId="FooterChar">
    <w:name w:val="Footer Char"/>
    <w:basedOn w:val="DefaultParagraphFont"/>
    <w:link w:val="Footer"/>
    <w:uiPriority w:val="99"/>
    <w:rsid w:val="00D743A3"/>
  </w:style>
  <w:style w:type="character" w:styleId="UnresolvedMention">
    <w:name w:val="Unresolved Mention"/>
    <w:basedOn w:val="DefaultParagraphFont"/>
    <w:uiPriority w:val="99"/>
    <w:semiHidden/>
    <w:unhideWhenUsed/>
    <w:rsid w:val="000C4D61"/>
    <w:rPr>
      <w:color w:val="605E5C"/>
      <w:shd w:val="clear" w:color="auto" w:fill="E1DFDD"/>
    </w:rPr>
  </w:style>
  <w:style w:type="character" w:styleId="FollowedHyperlink">
    <w:name w:val="FollowedHyperlink"/>
    <w:basedOn w:val="DefaultParagraphFont"/>
    <w:semiHidden/>
    <w:unhideWhenUsed/>
    <w:rsid w:val="000C4D61"/>
    <w:rPr>
      <w:color w:val="800080" w:themeColor="followedHyperlink"/>
      <w:u w:val="single"/>
    </w:rPr>
  </w:style>
  <w:style w:type="paragraph" w:styleId="Revision">
    <w:name w:val="Revision"/>
    <w:hidden/>
    <w:uiPriority w:val="99"/>
    <w:semiHidden/>
    <w:rsid w:val="00DE23EB"/>
  </w:style>
  <w:style w:type="character" w:styleId="PlaceholderText">
    <w:name w:val="Placeholder Text"/>
    <w:basedOn w:val="DefaultParagraphFont"/>
    <w:uiPriority w:val="99"/>
    <w:semiHidden/>
    <w:rsid w:val="00DE23EB"/>
    <w:rPr>
      <w:color w:val="808080"/>
    </w:rPr>
  </w:style>
  <w:style w:type="character" w:customStyle="1" w:styleId="HeaderChar">
    <w:name w:val="Header Char"/>
    <w:basedOn w:val="DefaultParagraphFont"/>
    <w:link w:val="Header"/>
    <w:uiPriority w:val="99"/>
    <w:rsid w:val="00CC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8230">
      <w:bodyDiv w:val="1"/>
      <w:marLeft w:val="0"/>
      <w:marRight w:val="0"/>
      <w:marTop w:val="0"/>
      <w:marBottom w:val="0"/>
      <w:divBdr>
        <w:top w:val="none" w:sz="0" w:space="0" w:color="auto"/>
        <w:left w:val="none" w:sz="0" w:space="0" w:color="auto"/>
        <w:bottom w:val="none" w:sz="0" w:space="0" w:color="auto"/>
        <w:right w:val="none" w:sz="0" w:space="0" w:color="auto"/>
      </w:divBdr>
    </w:div>
    <w:div w:id="889150839">
      <w:bodyDiv w:val="1"/>
      <w:marLeft w:val="0"/>
      <w:marRight w:val="0"/>
      <w:marTop w:val="0"/>
      <w:marBottom w:val="0"/>
      <w:divBdr>
        <w:top w:val="none" w:sz="0" w:space="0" w:color="auto"/>
        <w:left w:val="none" w:sz="0" w:space="0" w:color="auto"/>
        <w:bottom w:val="none" w:sz="0" w:space="0" w:color="auto"/>
        <w:right w:val="none" w:sz="0" w:space="0" w:color="auto"/>
      </w:divBdr>
    </w:div>
    <w:div w:id="1301957518">
      <w:bodyDiv w:val="1"/>
      <w:marLeft w:val="0"/>
      <w:marRight w:val="0"/>
      <w:marTop w:val="0"/>
      <w:marBottom w:val="0"/>
      <w:divBdr>
        <w:top w:val="none" w:sz="0" w:space="0" w:color="auto"/>
        <w:left w:val="none" w:sz="0" w:space="0" w:color="auto"/>
        <w:bottom w:val="none" w:sz="0" w:space="0" w:color="auto"/>
        <w:right w:val="none" w:sz="0" w:space="0" w:color="auto"/>
      </w:divBdr>
    </w:div>
    <w:div w:id="1740249459">
      <w:bodyDiv w:val="1"/>
      <w:marLeft w:val="0"/>
      <w:marRight w:val="0"/>
      <w:marTop w:val="0"/>
      <w:marBottom w:val="0"/>
      <w:divBdr>
        <w:top w:val="none" w:sz="0" w:space="0" w:color="auto"/>
        <w:left w:val="none" w:sz="0" w:space="0" w:color="auto"/>
        <w:bottom w:val="none" w:sz="0" w:space="0" w:color="auto"/>
        <w:right w:val="none" w:sz="0" w:space="0" w:color="auto"/>
      </w:divBdr>
    </w:div>
    <w:div w:id="1852989679">
      <w:bodyDiv w:val="1"/>
      <w:marLeft w:val="0"/>
      <w:marRight w:val="0"/>
      <w:marTop w:val="0"/>
      <w:marBottom w:val="0"/>
      <w:divBdr>
        <w:top w:val="none" w:sz="0" w:space="0" w:color="auto"/>
        <w:left w:val="none" w:sz="0" w:space="0" w:color="auto"/>
        <w:bottom w:val="none" w:sz="0" w:space="0" w:color="auto"/>
        <w:right w:val="none" w:sz="0" w:space="0" w:color="auto"/>
      </w:divBdr>
    </w:div>
    <w:div w:id="21250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mus.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BB7CD6A004E76AC4A38C17EF241B4"/>
        <w:category>
          <w:name w:val="General"/>
          <w:gallery w:val="placeholder"/>
        </w:category>
        <w:types>
          <w:type w:val="bbPlcHdr"/>
        </w:types>
        <w:behaviors>
          <w:behavior w:val="content"/>
        </w:behaviors>
        <w:guid w:val="{B83BC66F-D766-4EF9-BD71-932B6A94E985}"/>
      </w:docPartPr>
      <w:docPartBody>
        <w:p w:rsidR="00B57D3D" w:rsidRDefault="00B57D3D" w:rsidP="00B57D3D">
          <w:pPr>
            <w:pStyle w:val="861BB7CD6A004E76AC4A38C17EF241B4"/>
          </w:pPr>
          <w:r w:rsidRPr="00421A31">
            <w:rPr>
              <w:rStyle w:val="PlaceholderText"/>
            </w:rPr>
            <w:t>Click or tap to enter a date.</w:t>
          </w:r>
        </w:p>
      </w:docPartBody>
    </w:docPart>
    <w:docPart>
      <w:docPartPr>
        <w:name w:val="9943B9498B024732A72D89A4E73A1A07"/>
        <w:category>
          <w:name w:val="General"/>
          <w:gallery w:val="placeholder"/>
        </w:category>
        <w:types>
          <w:type w:val="bbPlcHdr"/>
        </w:types>
        <w:behaviors>
          <w:behavior w:val="content"/>
        </w:behaviors>
        <w:guid w:val="{2D5ED86D-6AFE-46D6-A4EE-0F1AEBCF8C79}"/>
      </w:docPartPr>
      <w:docPartBody>
        <w:p w:rsidR="00B57D3D" w:rsidRDefault="00B57D3D" w:rsidP="00B57D3D">
          <w:pPr>
            <w:pStyle w:val="9943B9498B024732A72D89A4E73A1A07"/>
          </w:pPr>
          <w:r w:rsidRPr="00421A31">
            <w:rPr>
              <w:rStyle w:val="PlaceholderText"/>
            </w:rPr>
            <w:t>Click or tap to enter a date.</w:t>
          </w:r>
        </w:p>
      </w:docPartBody>
    </w:docPart>
    <w:docPart>
      <w:docPartPr>
        <w:name w:val="98B22E89368646DA97300BC7CF6AAF08"/>
        <w:category>
          <w:name w:val="General"/>
          <w:gallery w:val="placeholder"/>
        </w:category>
        <w:types>
          <w:type w:val="bbPlcHdr"/>
        </w:types>
        <w:behaviors>
          <w:behavior w:val="content"/>
        </w:behaviors>
        <w:guid w:val="{8C911D13-BAFB-4FE6-BD91-B8454EF1764C}"/>
      </w:docPartPr>
      <w:docPartBody>
        <w:p w:rsidR="00B57D3D" w:rsidRDefault="00B57D3D" w:rsidP="00B57D3D">
          <w:pPr>
            <w:pStyle w:val="98B22E89368646DA97300BC7CF6AAF08"/>
          </w:pPr>
          <w:r w:rsidRPr="00C8064C">
            <w:rPr>
              <w:rStyle w:val="PlaceholderText"/>
              <w:sz w:val="18"/>
              <w:szCs w:val="18"/>
            </w:rPr>
            <w:t>Click or tap here to enter text.</w:t>
          </w:r>
        </w:p>
      </w:docPartBody>
    </w:docPart>
    <w:docPart>
      <w:docPartPr>
        <w:name w:val="3F209C68F8244D6F811820BF81A682F8"/>
        <w:category>
          <w:name w:val="General"/>
          <w:gallery w:val="placeholder"/>
        </w:category>
        <w:types>
          <w:type w:val="bbPlcHdr"/>
        </w:types>
        <w:behaviors>
          <w:behavior w:val="content"/>
        </w:behaviors>
        <w:guid w:val="{2C12AE67-4C81-48E1-AB7F-A6053F7322E1}"/>
      </w:docPartPr>
      <w:docPartBody>
        <w:p w:rsidR="00B57D3D" w:rsidRDefault="00B57D3D" w:rsidP="00B57D3D">
          <w:pPr>
            <w:pStyle w:val="3F209C68F8244D6F811820BF81A682F8"/>
          </w:pPr>
          <w:r w:rsidRPr="00421A31">
            <w:rPr>
              <w:rStyle w:val="PlaceholderText"/>
            </w:rPr>
            <w:t>Click or tap to enter a date.</w:t>
          </w:r>
        </w:p>
      </w:docPartBody>
    </w:docPart>
    <w:docPart>
      <w:docPartPr>
        <w:name w:val="845866543B324F8C8831C834A492CCDF"/>
        <w:category>
          <w:name w:val="General"/>
          <w:gallery w:val="placeholder"/>
        </w:category>
        <w:types>
          <w:type w:val="bbPlcHdr"/>
        </w:types>
        <w:behaviors>
          <w:behavior w:val="content"/>
        </w:behaviors>
        <w:guid w:val="{BA976793-81F9-4ADF-A862-576D8E5388B7}"/>
      </w:docPartPr>
      <w:docPartBody>
        <w:p w:rsidR="00B57D3D" w:rsidRDefault="00B57D3D" w:rsidP="00B57D3D">
          <w:pPr>
            <w:pStyle w:val="845866543B324F8C8831C834A492CCDF"/>
          </w:pPr>
          <w:r w:rsidRPr="00421A31">
            <w:rPr>
              <w:rStyle w:val="PlaceholderText"/>
            </w:rPr>
            <w:t>Click or tap to enter a date.</w:t>
          </w:r>
        </w:p>
      </w:docPartBody>
    </w:docPart>
    <w:docPart>
      <w:docPartPr>
        <w:name w:val="2C876F68C1974F5F9F6BE345E041E2FC"/>
        <w:category>
          <w:name w:val="General"/>
          <w:gallery w:val="placeholder"/>
        </w:category>
        <w:types>
          <w:type w:val="bbPlcHdr"/>
        </w:types>
        <w:behaviors>
          <w:behavior w:val="content"/>
        </w:behaviors>
        <w:guid w:val="{B78D1198-AAD8-4DF8-96D2-BD0386A8E165}"/>
      </w:docPartPr>
      <w:docPartBody>
        <w:p w:rsidR="00B57D3D" w:rsidRDefault="00B57D3D" w:rsidP="00B57D3D">
          <w:pPr>
            <w:pStyle w:val="2C876F68C1974F5F9F6BE345E041E2FC"/>
          </w:pPr>
          <w:r w:rsidRPr="00C8064C">
            <w:rPr>
              <w:rStyle w:val="PlaceholderText"/>
              <w:sz w:val="18"/>
              <w:szCs w:val="18"/>
            </w:rPr>
            <w:t>Click or tap here to enter text.</w:t>
          </w:r>
        </w:p>
      </w:docPartBody>
    </w:docPart>
    <w:docPart>
      <w:docPartPr>
        <w:name w:val="80BEF07A3CBE4935B4E88D8A47C667F5"/>
        <w:category>
          <w:name w:val="General"/>
          <w:gallery w:val="placeholder"/>
        </w:category>
        <w:types>
          <w:type w:val="bbPlcHdr"/>
        </w:types>
        <w:behaviors>
          <w:behavior w:val="content"/>
        </w:behaviors>
        <w:guid w:val="{AA0CAB32-2269-4BF0-AF74-E994E86477B8}"/>
      </w:docPartPr>
      <w:docPartBody>
        <w:p w:rsidR="00B57D3D" w:rsidRDefault="00B57D3D" w:rsidP="00B57D3D">
          <w:pPr>
            <w:pStyle w:val="80BEF07A3CBE4935B4E88D8A47C667F5"/>
          </w:pPr>
          <w:r w:rsidRPr="00421A31">
            <w:rPr>
              <w:rStyle w:val="PlaceholderText"/>
            </w:rPr>
            <w:t>Click or tap to enter a date.</w:t>
          </w:r>
        </w:p>
      </w:docPartBody>
    </w:docPart>
    <w:docPart>
      <w:docPartPr>
        <w:name w:val="D567CB8568D44A10BAC443DEC7174DA3"/>
        <w:category>
          <w:name w:val="General"/>
          <w:gallery w:val="placeholder"/>
        </w:category>
        <w:types>
          <w:type w:val="bbPlcHdr"/>
        </w:types>
        <w:behaviors>
          <w:behavior w:val="content"/>
        </w:behaviors>
        <w:guid w:val="{E3C21CD7-660B-4591-A013-6A5663025643}"/>
      </w:docPartPr>
      <w:docPartBody>
        <w:p w:rsidR="00B57D3D" w:rsidRDefault="00B57D3D" w:rsidP="00B57D3D">
          <w:pPr>
            <w:pStyle w:val="D567CB8568D44A10BAC443DEC7174DA3"/>
          </w:pPr>
          <w:r w:rsidRPr="00421A31">
            <w:rPr>
              <w:rStyle w:val="PlaceholderText"/>
            </w:rPr>
            <w:t>Click or tap to enter a date.</w:t>
          </w:r>
        </w:p>
      </w:docPartBody>
    </w:docPart>
    <w:docPart>
      <w:docPartPr>
        <w:name w:val="0B30B36E61FC46B1BFB94A5A53F0D18C"/>
        <w:category>
          <w:name w:val="General"/>
          <w:gallery w:val="placeholder"/>
        </w:category>
        <w:types>
          <w:type w:val="bbPlcHdr"/>
        </w:types>
        <w:behaviors>
          <w:behavior w:val="content"/>
        </w:behaviors>
        <w:guid w:val="{412696F6-317F-484C-9953-CDF321564B5F}"/>
      </w:docPartPr>
      <w:docPartBody>
        <w:p w:rsidR="00B57D3D" w:rsidRDefault="00B57D3D" w:rsidP="00B57D3D">
          <w:pPr>
            <w:pStyle w:val="0B30B36E61FC46B1BFB94A5A53F0D18C"/>
          </w:pPr>
          <w:r w:rsidRPr="00C8064C">
            <w:rPr>
              <w:rStyle w:val="PlaceholderText"/>
              <w:sz w:val="18"/>
              <w:szCs w:val="18"/>
            </w:rPr>
            <w:t>Click or tap here to enter text.</w:t>
          </w:r>
        </w:p>
      </w:docPartBody>
    </w:docPart>
    <w:docPart>
      <w:docPartPr>
        <w:name w:val="722DB88B82B64A8382680F59468AFF64"/>
        <w:category>
          <w:name w:val="General"/>
          <w:gallery w:val="placeholder"/>
        </w:category>
        <w:types>
          <w:type w:val="bbPlcHdr"/>
        </w:types>
        <w:behaviors>
          <w:behavior w:val="content"/>
        </w:behaviors>
        <w:guid w:val="{75E90369-CAF7-4D00-99D8-82CF67319F14}"/>
      </w:docPartPr>
      <w:docPartBody>
        <w:p w:rsidR="00B57D3D" w:rsidRDefault="00B57D3D" w:rsidP="00B57D3D">
          <w:pPr>
            <w:pStyle w:val="722DB88B82B64A8382680F59468AFF64"/>
          </w:pPr>
          <w:r w:rsidRPr="00421A31">
            <w:rPr>
              <w:rStyle w:val="PlaceholderText"/>
            </w:rPr>
            <w:t>Click or tap to enter a date.</w:t>
          </w:r>
        </w:p>
      </w:docPartBody>
    </w:docPart>
    <w:docPart>
      <w:docPartPr>
        <w:name w:val="A745D25327A54E7BB820D51D22E4845A"/>
        <w:category>
          <w:name w:val="General"/>
          <w:gallery w:val="placeholder"/>
        </w:category>
        <w:types>
          <w:type w:val="bbPlcHdr"/>
        </w:types>
        <w:behaviors>
          <w:behavior w:val="content"/>
        </w:behaviors>
        <w:guid w:val="{2FFC6439-99EB-44A4-9DCF-E89999669482}"/>
      </w:docPartPr>
      <w:docPartBody>
        <w:p w:rsidR="00B57D3D" w:rsidRDefault="00B57D3D" w:rsidP="00B57D3D">
          <w:pPr>
            <w:pStyle w:val="A745D25327A54E7BB820D51D22E4845A"/>
          </w:pPr>
          <w:r w:rsidRPr="00421A31">
            <w:rPr>
              <w:rStyle w:val="PlaceholderText"/>
            </w:rPr>
            <w:t>Click or tap to enter a date.</w:t>
          </w:r>
        </w:p>
      </w:docPartBody>
    </w:docPart>
    <w:docPart>
      <w:docPartPr>
        <w:name w:val="6CE4DE3C80E9412AAEC73BBBA3F8A053"/>
        <w:category>
          <w:name w:val="General"/>
          <w:gallery w:val="placeholder"/>
        </w:category>
        <w:types>
          <w:type w:val="bbPlcHdr"/>
        </w:types>
        <w:behaviors>
          <w:behavior w:val="content"/>
        </w:behaviors>
        <w:guid w:val="{F97CAE42-F893-4F65-ACFD-50954A69E511}"/>
      </w:docPartPr>
      <w:docPartBody>
        <w:p w:rsidR="00B57D3D" w:rsidRDefault="00B57D3D" w:rsidP="00B57D3D">
          <w:pPr>
            <w:pStyle w:val="6CE4DE3C80E9412AAEC73BBBA3F8A053"/>
          </w:pPr>
          <w:r w:rsidRPr="00C8064C">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B"/>
    <w:rsid w:val="001158AE"/>
    <w:rsid w:val="00145F8C"/>
    <w:rsid w:val="00176931"/>
    <w:rsid w:val="002261A5"/>
    <w:rsid w:val="00296C41"/>
    <w:rsid w:val="00441C9F"/>
    <w:rsid w:val="004E3DE6"/>
    <w:rsid w:val="005E47F6"/>
    <w:rsid w:val="006768FB"/>
    <w:rsid w:val="00731F51"/>
    <w:rsid w:val="00747CEA"/>
    <w:rsid w:val="00855976"/>
    <w:rsid w:val="00945B5A"/>
    <w:rsid w:val="00960BAA"/>
    <w:rsid w:val="009722B0"/>
    <w:rsid w:val="00AF42BF"/>
    <w:rsid w:val="00AF49C8"/>
    <w:rsid w:val="00B57D3D"/>
    <w:rsid w:val="00D24316"/>
    <w:rsid w:val="00DD16D5"/>
    <w:rsid w:val="00E2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D3D"/>
    <w:rPr>
      <w:color w:val="808080"/>
    </w:rPr>
  </w:style>
  <w:style w:type="paragraph" w:customStyle="1" w:styleId="861BB7CD6A004E76AC4A38C17EF241B4">
    <w:name w:val="861BB7CD6A004E76AC4A38C17EF241B4"/>
    <w:rsid w:val="00B57D3D"/>
  </w:style>
  <w:style w:type="paragraph" w:customStyle="1" w:styleId="9943B9498B024732A72D89A4E73A1A07">
    <w:name w:val="9943B9498B024732A72D89A4E73A1A07"/>
    <w:rsid w:val="00B57D3D"/>
  </w:style>
  <w:style w:type="paragraph" w:customStyle="1" w:styleId="98B22E89368646DA97300BC7CF6AAF08">
    <w:name w:val="98B22E89368646DA97300BC7CF6AAF08"/>
    <w:rsid w:val="00B57D3D"/>
  </w:style>
  <w:style w:type="paragraph" w:customStyle="1" w:styleId="3F209C68F8244D6F811820BF81A682F8">
    <w:name w:val="3F209C68F8244D6F811820BF81A682F8"/>
    <w:rsid w:val="00B57D3D"/>
  </w:style>
  <w:style w:type="paragraph" w:customStyle="1" w:styleId="845866543B324F8C8831C834A492CCDF">
    <w:name w:val="845866543B324F8C8831C834A492CCDF"/>
    <w:rsid w:val="00B57D3D"/>
  </w:style>
  <w:style w:type="paragraph" w:customStyle="1" w:styleId="2C876F68C1974F5F9F6BE345E041E2FC">
    <w:name w:val="2C876F68C1974F5F9F6BE345E041E2FC"/>
    <w:rsid w:val="00B57D3D"/>
  </w:style>
  <w:style w:type="paragraph" w:customStyle="1" w:styleId="80BEF07A3CBE4935B4E88D8A47C667F5">
    <w:name w:val="80BEF07A3CBE4935B4E88D8A47C667F5"/>
    <w:rsid w:val="00B57D3D"/>
  </w:style>
  <w:style w:type="paragraph" w:customStyle="1" w:styleId="D567CB8568D44A10BAC443DEC7174DA3">
    <w:name w:val="D567CB8568D44A10BAC443DEC7174DA3"/>
    <w:rsid w:val="00B57D3D"/>
  </w:style>
  <w:style w:type="paragraph" w:customStyle="1" w:styleId="0B30B36E61FC46B1BFB94A5A53F0D18C">
    <w:name w:val="0B30B36E61FC46B1BFB94A5A53F0D18C"/>
    <w:rsid w:val="00B57D3D"/>
  </w:style>
  <w:style w:type="paragraph" w:customStyle="1" w:styleId="722DB88B82B64A8382680F59468AFF64">
    <w:name w:val="722DB88B82B64A8382680F59468AFF64"/>
    <w:rsid w:val="00B57D3D"/>
  </w:style>
  <w:style w:type="paragraph" w:customStyle="1" w:styleId="A745D25327A54E7BB820D51D22E4845A">
    <w:name w:val="A745D25327A54E7BB820D51D22E4845A"/>
    <w:rsid w:val="00B57D3D"/>
  </w:style>
  <w:style w:type="paragraph" w:customStyle="1" w:styleId="6CE4DE3C80E9412AAEC73BBBA3F8A053">
    <w:name w:val="6CE4DE3C80E9412AAEC73BBBA3F8A053"/>
    <w:rsid w:val="00B57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Toler, Cherise</dc:creator>
  <cp:lastModifiedBy>Crawley, Brittany</cp:lastModifiedBy>
  <cp:revision>5</cp:revision>
  <cp:lastPrinted>2026-05-28T21:37:00Z</cp:lastPrinted>
  <dcterms:created xsi:type="dcterms:W3CDTF">2026-05-28T20:45:00Z</dcterms:created>
  <dcterms:modified xsi:type="dcterms:W3CDTF">2026-05-29T13:27:00Z</dcterms:modified>
</cp:coreProperties>
</file>