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D28D" w14:textId="5D7CCF0B" w:rsidR="00B968D0" w:rsidRPr="00AC64C8" w:rsidRDefault="00B968D0" w:rsidP="00B968D0">
      <w:pPr>
        <w:rPr>
          <w:b/>
          <w:bCs/>
          <w:u w:val="single"/>
        </w:rPr>
      </w:pPr>
      <w:r w:rsidRPr="00AC64C8">
        <w:rPr>
          <w:b/>
          <w:bCs/>
          <w:u w:val="single"/>
        </w:rPr>
        <w:t>SCOPE OF SERVICES</w:t>
      </w:r>
    </w:p>
    <w:p w14:paraId="01E246DD" w14:textId="54E2FFCC" w:rsidR="00B968D0" w:rsidRPr="00B968D0" w:rsidRDefault="00B968D0" w:rsidP="00B968D0">
      <w:r w:rsidRPr="00B968D0">
        <w:t xml:space="preserve">The Albuquerque Bernalillo County Water Utility Authority (“Water Authority”) is soliciting bids for the </w:t>
      </w:r>
      <w:r w:rsidR="0033295A">
        <w:t>supply</w:t>
      </w:r>
      <w:r w:rsidRPr="00B968D0">
        <w:t xml:space="preserve"> and delivery of work uniforms in accordance with the specifications set forth herein. The </w:t>
      </w:r>
      <w:r w:rsidR="0033295A">
        <w:t>Bidder</w:t>
      </w:r>
      <w:r w:rsidRPr="00B968D0">
        <w:t xml:space="preserve"> awarded pursuant to this solicitation (“</w:t>
      </w:r>
      <w:r w:rsidR="0033295A">
        <w:t>Vendor</w:t>
      </w:r>
      <w:r w:rsidRPr="00B968D0">
        <w:t>”) shall provide uniforms, related services, and associated materials as required by the Water Authority.</w:t>
      </w:r>
    </w:p>
    <w:p w14:paraId="60C54561" w14:textId="77777777" w:rsidR="00B968D0" w:rsidRPr="00B968D0" w:rsidRDefault="00B968D0" w:rsidP="00B968D0">
      <w:r w:rsidRPr="00B968D0">
        <w:t>Uniforms shall be delivered to various Water Authority facilities located throughout the Albuquerque metropolitan area within the State of New Mexico.</w:t>
      </w:r>
    </w:p>
    <w:p w14:paraId="0B0383D1" w14:textId="70359A91" w:rsidR="00B968D0" w:rsidRPr="00B968D0" w:rsidRDefault="00B968D0" w:rsidP="00B968D0">
      <w:r w:rsidRPr="00B968D0">
        <w:t xml:space="preserve">The resulting contract shall be awarded on an all-or-none basis. The initial term of the contract shall be for a period of </w:t>
      </w:r>
      <w:r w:rsidR="0033295A">
        <w:t>four</w:t>
      </w:r>
      <w:r w:rsidRPr="00B968D0">
        <w:t xml:space="preserve"> (</w:t>
      </w:r>
      <w:r w:rsidR="0033295A">
        <w:t>4</w:t>
      </w:r>
      <w:r w:rsidRPr="00B968D0">
        <w:t xml:space="preserve">) </w:t>
      </w:r>
      <w:proofErr w:type="gramStart"/>
      <w:r w:rsidRPr="00B968D0">
        <w:t xml:space="preserve">years, </w:t>
      </w:r>
      <w:r w:rsidR="00AF1BCE">
        <w:t>and</w:t>
      </w:r>
      <w:proofErr w:type="gramEnd"/>
      <w:r w:rsidR="00AF1BCE">
        <w:t xml:space="preserve"> may be extended by the Water Authority to the extent permitted by law. </w:t>
      </w:r>
    </w:p>
    <w:p w14:paraId="20E4B0C9" w14:textId="641D00D8" w:rsidR="00B968D0" w:rsidRPr="00B968D0" w:rsidRDefault="00B968D0" w:rsidP="00B968D0">
      <w:r w:rsidRPr="00B968D0">
        <w:t xml:space="preserve">The Water Authority shall order uniforms on an as-needed basis. Quantities, sizes, and item selections may vary by location and operational requirements. </w:t>
      </w:r>
      <w:r w:rsidRPr="00AC64C8">
        <w:t xml:space="preserve">The </w:t>
      </w:r>
      <w:r w:rsidR="0033295A" w:rsidRPr="00AC64C8">
        <w:t>Vendor</w:t>
      </w:r>
      <w:r w:rsidRPr="00AC64C8">
        <w:t xml:space="preserve"> shall furnish, upon request, current bid-related catalogs and product information to authorized Water Authority personnel</w:t>
      </w:r>
      <w:r w:rsidR="00AC64C8">
        <w:t xml:space="preserve"> as requested.</w:t>
      </w:r>
    </w:p>
    <w:p w14:paraId="37A89C11" w14:textId="77777777" w:rsidR="00AC64C8" w:rsidRDefault="00B968D0" w:rsidP="00AC64C8">
      <w:r w:rsidRPr="00B968D0">
        <w:t xml:space="preserve">The </w:t>
      </w:r>
      <w:r w:rsidR="0033295A">
        <w:t>Vendor</w:t>
      </w:r>
      <w:r w:rsidRPr="00B968D0">
        <w:t xml:space="preserve"> shall submit with its bid all supporting documentation for proposed brands, product lines, and uniform styles, including manufacturer specifications and descriptive literature sufficient to verify compliance with these specifications.</w:t>
      </w:r>
    </w:p>
    <w:p w14:paraId="6FCAEE32" w14:textId="5A7815FC" w:rsidR="00AC64C8" w:rsidRPr="00AC64C8" w:rsidRDefault="00AC64C8" w:rsidP="00AC64C8">
      <w:r w:rsidRPr="00AC64C8">
        <w:t>The Water Authority desires that the Contractor provide an online ordering platform or web-based ordering capability for the purchase and administration of uniforms under the resulting contract. The online ordering system should allow authorized Water Authority personnel to view approved uniform items, place orders, and manage account information in an efficient and secure manner.</w:t>
      </w:r>
    </w:p>
    <w:p w14:paraId="5720D831" w14:textId="77777777" w:rsidR="00AC64C8" w:rsidRPr="00AC64C8" w:rsidRDefault="00AC64C8" w:rsidP="00AC64C8">
      <w:r w:rsidRPr="00AC64C8">
        <w:t>As part of the evaluation and award process, the Water Authority reserves the right to request a demonstration of the Vendor’s online ordering platform or storefront. Such demonstration may be considered in the determination of the Vendor’s ability to meet the operational and administrative requirements of the Water Authority.</w:t>
      </w:r>
    </w:p>
    <w:p w14:paraId="005EC9EB" w14:textId="2212BC86" w:rsidR="00B968D0" w:rsidRPr="00B968D0" w:rsidRDefault="00B968D0" w:rsidP="00B968D0"/>
    <w:p w14:paraId="4F74E701" w14:textId="64199027" w:rsidR="00B968D0" w:rsidRPr="00AC64C8" w:rsidRDefault="00B968D0" w:rsidP="00B968D0">
      <w:pPr>
        <w:rPr>
          <w:b/>
          <w:bCs/>
          <w:u w:val="single"/>
        </w:rPr>
      </w:pPr>
      <w:r w:rsidRPr="00AC64C8">
        <w:rPr>
          <w:b/>
          <w:bCs/>
          <w:u w:val="single"/>
        </w:rPr>
        <w:t>DELIVERY REQUIREMENTS</w:t>
      </w:r>
    </w:p>
    <w:p w14:paraId="52CEF8C4" w14:textId="77777777" w:rsidR="00B968D0" w:rsidRPr="00B968D0" w:rsidRDefault="00B968D0" w:rsidP="00B968D0">
      <w:r w:rsidRPr="00B968D0">
        <w:t>The Contractor shall maintain the capability to deliver uniforms and related items to multiple Water Authority locations throughout the Albuquerque metropolitan area.</w:t>
      </w:r>
    </w:p>
    <w:p w14:paraId="692A528A" w14:textId="77777777" w:rsidR="00B968D0" w:rsidRPr="00B968D0" w:rsidRDefault="00B968D0" w:rsidP="00B968D0">
      <w:r w:rsidRPr="00B968D0">
        <w:t>Unless otherwise approved in writing by the Water Authority, delivery requirements shall be as follows:</w:t>
      </w:r>
    </w:p>
    <w:p w14:paraId="17AD6216" w14:textId="77777777" w:rsidR="00B968D0" w:rsidRPr="00B968D0" w:rsidRDefault="00B968D0" w:rsidP="00B968D0">
      <w:pPr>
        <w:numPr>
          <w:ilvl w:val="0"/>
          <w:numId w:val="4"/>
        </w:numPr>
      </w:pPr>
      <w:r w:rsidRPr="00B968D0">
        <w:lastRenderedPageBreak/>
        <w:t>All ordered items, including extended and oversized garments, shall be delivered within sixty (60) calendar days from receipt of the applicable Water Authority order.</w:t>
      </w:r>
    </w:p>
    <w:p w14:paraId="71989352" w14:textId="77777777" w:rsidR="00B968D0" w:rsidRPr="00B968D0" w:rsidRDefault="00B968D0" w:rsidP="00B968D0">
      <w:pPr>
        <w:numPr>
          <w:ilvl w:val="0"/>
          <w:numId w:val="4"/>
        </w:numPr>
      </w:pPr>
      <w:proofErr w:type="gramStart"/>
      <w:r w:rsidRPr="00B968D0">
        <w:t>Backordered</w:t>
      </w:r>
      <w:proofErr w:type="gramEnd"/>
      <w:r w:rsidRPr="00B968D0">
        <w:t xml:space="preserve"> items shall be fulfilled within ninety (90) calendar days from the date of the original order.</w:t>
      </w:r>
    </w:p>
    <w:p w14:paraId="0558ACE0" w14:textId="77777777" w:rsidR="00B968D0" w:rsidRPr="00B968D0" w:rsidRDefault="00B968D0" w:rsidP="00B968D0">
      <w:r w:rsidRPr="00B968D0">
        <w:t>Failure to comply with delivery requirements may constitute grounds for corrective action, contract termination, or other remedies available to the Water Authority under the contract.</w:t>
      </w:r>
    </w:p>
    <w:p w14:paraId="35ECB90F" w14:textId="6AA2BAF4" w:rsidR="00B968D0" w:rsidRPr="00AC64C8" w:rsidRDefault="00B968D0" w:rsidP="00B968D0">
      <w:pPr>
        <w:rPr>
          <w:b/>
          <w:bCs/>
          <w:u w:val="single"/>
        </w:rPr>
      </w:pPr>
      <w:r w:rsidRPr="00AC64C8">
        <w:rPr>
          <w:b/>
          <w:bCs/>
          <w:u w:val="single"/>
        </w:rPr>
        <w:t>INVOICING REQUIREMENTS</w:t>
      </w:r>
    </w:p>
    <w:p w14:paraId="55844A51" w14:textId="77777777" w:rsidR="00B968D0" w:rsidRPr="00B968D0" w:rsidRDefault="00B968D0" w:rsidP="00B968D0">
      <w:r w:rsidRPr="00B968D0">
        <w:t>The Contractor shall submit invoices in a form acceptable to the Water Authority. At a minimum, each invoice shall include the following information:</w:t>
      </w:r>
    </w:p>
    <w:p w14:paraId="4F23E569" w14:textId="77777777" w:rsidR="00B968D0" w:rsidRPr="00B968D0" w:rsidRDefault="00B968D0" w:rsidP="00B968D0">
      <w:pPr>
        <w:numPr>
          <w:ilvl w:val="0"/>
          <w:numId w:val="5"/>
        </w:numPr>
      </w:pPr>
      <w:r w:rsidRPr="00B968D0">
        <w:t>Purchase Order (“BP”) Number</w:t>
      </w:r>
    </w:p>
    <w:p w14:paraId="2F24BAC6" w14:textId="77777777" w:rsidR="00B968D0" w:rsidRPr="00B968D0" w:rsidRDefault="00B968D0" w:rsidP="00B968D0">
      <w:pPr>
        <w:numPr>
          <w:ilvl w:val="0"/>
          <w:numId w:val="5"/>
        </w:numPr>
      </w:pPr>
      <w:r w:rsidRPr="00B968D0">
        <w:t>Contract Release Order (“BR”) Number</w:t>
      </w:r>
    </w:p>
    <w:p w14:paraId="2F1DF84D" w14:textId="7701B2F9" w:rsidR="00B968D0" w:rsidRDefault="00B968D0" w:rsidP="00B968D0">
      <w:pPr>
        <w:numPr>
          <w:ilvl w:val="0"/>
          <w:numId w:val="5"/>
        </w:numPr>
      </w:pPr>
      <w:r w:rsidRPr="00B968D0">
        <w:t>Name of the Water Authority requestor</w:t>
      </w:r>
    </w:p>
    <w:p w14:paraId="727F1D8D" w14:textId="5B3A1652" w:rsidR="0033295A" w:rsidRPr="00B968D0" w:rsidRDefault="0033295A" w:rsidP="00B968D0">
      <w:pPr>
        <w:numPr>
          <w:ilvl w:val="0"/>
          <w:numId w:val="5"/>
        </w:numPr>
      </w:pPr>
      <w:r>
        <w:t>Name of the Water Authority employee (provided by Water Authority when ordering)</w:t>
      </w:r>
    </w:p>
    <w:p w14:paraId="2BCB688F" w14:textId="77777777" w:rsidR="00B968D0" w:rsidRPr="00B968D0" w:rsidRDefault="00B968D0" w:rsidP="00B968D0">
      <w:pPr>
        <w:numPr>
          <w:ilvl w:val="0"/>
          <w:numId w:val="5"/>
        </w:numPr>
      </w:pPr>
      <w:r w:rsidRPr="00B968D0">
        <w:t>Delivery location name</w:t>
      </w:r>
    </w:p>
    <w:p w14:paraId="3576ED79" w14:textId="77777777" w:rsidR="00B968D0" w:rsidRPr="00B968D0" w:rsidRDefault="00B968D0" w:rsidP="00B968D0">
      <w:r w:rsidRPr="00B968D0">
        <w:t>Invoices submitted without the required information may be rejected and returned for correction.</w:t>
      </w:r>
    </w:p>
    <w:p w14:paraId="2E81054A" w14:textId="764A8DFC" w:rsidR="00B968D0" w:rsidRPr="00AC64C8" w:rsidRDefault="00B968D0" w:rsidP="00B968D0">
      <w:pPr>
        <w:rPr>
          <w:b/>
          <w:bCs/>
          <w:u w:val="single"/>
        </w:rPr>
      </w:pPr>
      <w:r w:rsidRPr="00AC64C8">
        <w:rPr>
          <w:b/>
          <w:bCs/>
          <w:u w:val="single"/>
        </w:rPr>
        <w:t>CONTRACTOR OBLIGATIONS</w:t>
      </w:r>
    </w:p>
    <w:p w14:paraId="26B4A28E" w14:textId="1A433B1D" w:rsidR="00B968D0" w:rsidRPr="00B968D0" w:rsidRDefault="00B968D0" w:rsidP="00B968D0">
      <w:r w:rsidRPr="00B968D0">
        <w:t xml:space="preserve">By acceptance of a contract resulting from this Request for Bid (“RFB”), the </w:t>
      </w:r>
      <w:r w:rsidR="00A45F98">
        <w:t>Vendor</w:t>
      </w:r>
      <w:r w:rsidRPr="00B968D0">
        <w:t xml:space="preserve"> agrees to cooperate fully with the Water Authority and provide all services necessary to support uniform issuance and administration, including, but not limited to:</w:t>
      </w:r>
    </w:p>
    <w:p w14:paraId="7ACCDDAD" w14:textId="7B460477" w:rsidR="00B968D0" w:rsidRPr="00B968D0" w:rsidRDefault="00B968D0" w:rsidP="00B968D0">
      <w:pPr>
        <w:numPr>
          <w:ilvl w:val="0"/>
          <w:numId w:val="6"/>
        </w:numPr>
      </w:pPr>
      <w:r w:rsidRPr="00B968D0">
        <w:t>Employee fittings</w:t>
      </w:r>
    </w:p>
    <w:p w14:paraId="2061299D" w14:textId="77777777" w:rsidR="00B968D0" w:rsidRPr="00B968D0" w:rsidRDefault="00B968D0" w:rsidP="00B968D0">
      <w:pPr>
        <w:numPr>
          <w:ilvl w:val="0"/>
          <w:numId w:val="6"/>
        </w:numPr>
      </w:pPr>
      <w:r w:rsidRPr="00B968D0">
        <w:t>Garment alterations</w:t>
      </w:r>
    </w:p>
    <w:p w14:paraId="4A8637F0" w14:textId="77777777" w:rsidR="00B968D0" w:rsidRPr="00B968D0" w:rsidRDefault="00B968D0" w:rsidP="00B968D0">
      <w:pPr>
        <w:numPr>
          <w:ilvl w:val="0"/>
          <w:numId w:val="6"/>
        </w:numPr>
      </w:pPr>
      <w:r w:rsidRPr="00B968D0">
        <w:t>Packaging and delivery by individual requisitioner</w:t>
      </w:r>
    </w:p>
    <w:p w14:paraId="1A1CCC1B" w14:textId="28B506EC" w:rsidR="00B968D0" w:rsidRPr="00B968D0" w:rsidRDefault="00B968D0" w:rsidP="00B968D0">
      <w:pPr>
        <w:numPr>
          <w:ilvl w:val="0"/>
          <w:numId w:val="6"/>
        </w:numPr>
      </w:pPr>
      <w:r w:rsidRPr="00B968D0">
        <w:t>Walk-in customer service</w:t>
      </w:r>
      <w:r w:rsidR="00A45F98">
        <w:t xml:space="preserve"> </w:t>
      </w:r>
    </w:p>
    <w:p w14:paraId="5DCEDA16" w14:textId="77777777" w:rsidR="00B968D0" w:rsidRPr="00B968D0" w:rsidRDefault="00B968D0" w:rsidP="00B968D0">
      <w:pPr>
        <w:numPr>
          <w:ilvl w:val="0"/>
          <w:numId w:val="6"/>
        </w:numPr>
      </w:pPr>
      <w:r w:rsidRPr="00B968D0">
        <w:t>Scheduling and coordination of group fittings and related services</w:t>
      </w:r>
    </w:p>
    <w:p w14:paraId="63915342" w14:textId="4E3636B1" w:rsidR="00B968D0" w:rsidRPr="00B968D0" w:rsidRDefault="00B968D0" w:rsidP="00B968D0">
      <w:r w:rsidRPr="00B968D0">
        <w:t>The Contractor shall provide such services in a timely, professional, and commercially reasonable manner.</w:t>
      </w:r>
      <w:r w:rsidR="00AC64C8">
        <w:br/>
      </w:r>
    </w:p>
    <w:p w14:paraId="5933FFF0" w14:textId="73C3D76B" w:rsidR="00B968D0" w:rsidRPr="00AC64C8" w:rsidRDefault="00B968D0" w:rsidP="00B968D0">
      <w:pPr>
        <w:rPr>
          <w:b/>
          <w:bCs/>
          <w:u w:val="single"/>
        </w:rPr>
      </w:pPr>
      <w:r w:rsidRPr="00AC64C8">
        <w:rPr>
          <w:b/>
          <w:bCs/>
          <w:u w:val="single"/>
        </w:rPr>
        <w:lastRenderedPageBreak/>
        <w:t>QUESTIONS AND INTERPRETATIONS</w:t>
      </w:r>
    </w:p>
    <w:p w14:paraId="24FDDF68" w14:textId="77777777" w:rsidR="00A45F98" w:rsidRDefault="00B968D0" w:rsidP="00A45F98">
      <w:pPr>
        <w:spacing w:after="0"/>
      </w:pPr>
      <w:r w:rsidRPr="00B968D0">
        <w:t>All questions, requests for clarification, or interpretations regarding these specifications shall be submitted in writing to the Senior Buyer assigned to this solicitation.</w:t>
      </w:r>
    </w:p>
    <w:p w14:paraId="3AEE88C8" w14:textId="60B543FB" w:rsidR="00B968D0" w:rsidRDefault="00A45F98" w:rsidP="00A45F98">
      <w:pPr>
        <w:spacing w:after="0"/>
      </w:pPr>
      <w:r>
        <w:br/>
        <w:t>Jose A. Garcia III</w:t>
      </w:r>
    </w:p>
    <w:p w14:paraId="3D6955F2" w14:textId="1BC2280E" w:rsidR="00A45F98" w:rsidRDefault="00A45F98" w:rsidP="00A45F98">
      <w:pPr>
        <w:spacing w:after="0"/>
      </w:pPr>
      <w:r>
        <w:t>Warehouse Manager</w:t>
      </w:r>
      <w:r>
        <w:br/>
      </w:r>
      <w:hyperlink r:id="rId7" w:history="1">
        <w:r w:rsidRPr="00022793">
          <w:rPr>
            <w:rStyle w:val="Hyperlink"/>
          </w:rPr>
          <w:t>josegarcia@abcwua.org</w:t>
        </w:r>
      </w:hyperlink>
      <w:r>
        <w:t xml:space="preserve">, </w:t>
      </w:r>
    </w:p>
    <w:p w14:paraId="00080731" w14:textId="2CA7ED1D" w:rsidR="00A45F98" w:rsidRDefault="00A45F98" w:rsidP="00A45F98">
      <w:pPr>
        <w:spacing w:after="0"/>
      </w:pPr>
      <w:r>
        <w:t>505-289-3211</w:t>
      </w:r>
    </w:p>
    <w:p w14:paraId="5A5096C7" w14:textId="77777777" w:rsidR="00A45F98" w:rsidRPr="00B968D0" w:rsidRDefault="00A45F98" w:rsidP="00A45F98">
      <w:pPr>
        <w:spacing w:after="0"/>
      </w:pPr>
    </w:p>
    <w:p w14:paraId="6C023E64" w14:textId="77777777" w:rsidR="00B968D0" w:rsidRPr="00B968D0" w:rsidRDefault="00B968D0" w:rsidP="00B968D0">
      <w:r w:rsidRPr="00B968D0">
        <w:t>Responses to questions deemed material by the Water Authority shall be issued by formal written addendum to the solicitation. Oral statements, interpretations, or clarifications by Water Authority personnel shall not be binding and shall not modify the requirements of this solicitation unless confirmed by written addendum.</w:t>
      </w:r>
    </w:p>
    <w:p w14:paraId="4ED2C00D" w14:textId="72735950" w:rsidR="00B968D0" w:rsidRPr="00AC64C8" w:rsidRDefault="00B968D0" w:rsidP="00B968D0">
      <w:pPr>
        <w:rPr>
          <w:b/>
          <w:bCs/>
          <w:u w:val="single"/>
        </w:rPr>
      </w:pPr>
      <w:r w:rsidRPr="00AC64C8">
        <w:rPr>
          <w:b/>
          <w:bCs/>
          <w:u w:val="single"/>
        </w:rPr>
        <w:t>UNIFORM REQUIREMENTS</w:t>
      </w:r>
    </w:p>
    <w:p w14:paraId="061EA25F" w14:textId="77777777" w:rsidR="00B968D0" w:rsidRPr="00B968D0" w:rsidRDefault="00B968D0" w:rsidP="00B968D0">
      <w:r w:rsidRPr="00B968D0">
        <w:t>Color names referenced in these specifications are provided solely as a point of reference for bidders. Equivalent colors meeting the intent of the specifications may be proposed, subject to approval by the Water Authority.</w:t>
      </w:r>
    </w:p>
    <w:p w14:paraId="6047BC59" w14:textId="77777777" w:rsidR="00B968D0" w:rsidRPr="00B968D0" w:rsidRDefault="00B968D0" w:rsidP="00B968D0">
      <w:r w:rsidRPr="00B968D0">
        <w:t>The Contractor shall furnish and sew embroidered Water Authority patches onto designated garments, including but not limited to shirts, jackets, coveralls, overalls, and other items as specified by the Water Authority.</w:t>
      </w:r>
    </w:p>
    <w:p w14:paraId="3B11981F" w14:textId="77777777" w:rsidR="00B968D0" w:rsidRPr="00B968D0" w:rsidRDefault="00B968D0" w:rsidP="00B968D0">
      <w:r w:rsidRPr="00B968D0">
        <w:t>The Water Authority patch may also be reproduced in white on dark-colored garments where appropriate and approved by the Water Authority.</w:t>
      </w:r>
    </w:p>
    <w:p w14:paraId="2D05A56B" w14:textId="77777777" w:rsidR="00B968D0" w:rsidRPr="00B968D0" w:rsidRDefault="00B968D0" w:rsidP="00B968D0">
      <w:r w:rsidRPr="00B968D0">
        <w:t>Images and specifications for the required patches shall be provided upon request.</w:t>
      </w:r>
    </w:p>
    <w:p w14:paraId="6ED12648" w14:textId="77777777" w:rsidR="00A0266F" w:rsidRPr="00B968D0" w:rsidRDefault="00A0266F" w:rsidP="00B968D0"/>
    <w:sectPr w:rsidR="00A0266F" w:rsidRPr="00B968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A057" w14:textId="77777777" w:rsidR="00587559" w:rsidRDefault="00587559" w:rsidP="00AC64C8">
      <w:pPr>
        <w:spacing w:after="0" w:line="240" w:lineRule="auto"/>
      </w:pPr>
      <w:r>
        <w:separator/>
      </w:r>
    </w:p>
  </w:endnote>
  <w:endnote w:type="continuationSeparator" w:id="0">
    <w:p w14:paraId="63DCBCCA" w14:textId="77777777" w:rsidR="00587559" w:rsidRDefault="00587559" w:rsidP="00AC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6AD5" w14:textId="77777777" w:rsidR="00106FE9" w:rsidRDefault="0010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106FE9" w14:paraId="5D2332C5" w14:textId="77777777">
      <w:trPr>
        <w:trHeight w:hRule="exact" w:val="115"/>
        <w:jc w:val="center"/>
      </w:trPr>
      <w:tc>
        <w:tcPr>
          <w:tcW w:w="4686" w:type="dxa"/>
          <w:shd w:val="clear" w:color="auto" w:fill="156082" w:themeFill="accent1"/>
          <w:tcMar>
            <w:top w:w="0" w:type="dxa"/>
            <w:bottom w:w="0" w:type="dxa"/>
          </w:tcMar>
        </w:tcPr>
        <w:p w14:paraId="55DBD61D" w14:textId="77777777" w:rsidR="00106FE9" w:rsidRDefault="00106FE9">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6DB1E821" w14:textId="77777777" w:rsidR="00106FE9" w:rsidRDefault="00106FE9">
          <w:pPr>
            <w:pStyle w:val="Header"/>
            <w:tabs>
              <w:tab w:val="clear" w:pos="4680"/>
              <w:tab w:val="clear" w:pos="9360"/>
            </w:tabs>
            <w:jc w:val="right"/>
            <w:rPr>
              <w:caps/>
              <w:sz w:val="18"/>
            </w:rPr>
          </w:pPr>
        </w:p>
      </w:tc>
    </w:tr>
    <w:tr w:rsidR="00106FE9" w14:paraId="2933A27C" w14:textId="77777777">
      <w:trPr>
        <w:jc w:val="center"/>
      </w:trPr>
      <w:sdt>
        <w:sdtPr>
          <w:rPr>
            <w:caps/>
            <w:color w:val="808080" w:themeColor="background1" w:themeShade="80"/>
            <w:sz w:val="18"/>
            <w:szCs w:val="18"/>
          </w:rPr>
          <w:alias w:val="Author"/>
          <w:tag w:val=""/>
          <w:id w:val="1534151868"/>
          <w:placeholder>
            <w:docPart w:val="3AF9D59EB7E64C30BC7D419A30E4E66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2A5FA847" w14:textId="7F69F67F" w:rsidR="00106FE9" w:rsidRDefault="00106FE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b20260000015 Uniforms &amp; apparel</w:t>
              </w:r>
            </w:p>
          </w:tc>
        </w:sdtContent>
      </w:sdt>
      <w:tc>
        <w:tcPr>
          <w:tcW w:w="4674" w:type="dxa"/>
          <w:vAlign w:val="center"/>
        </w:tcPr>
        <w:p w14:paraId="32C7772C" w14:textId="77777777" w:rsidR="00106FE9" w:rsidRDefault="00106FE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2EA2777" w14:textId="77777777" w:rsidR="00106FE9" w:rsidRDefault="00106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A16C" w14:textId="77777777" w:rsidR="00106FE9" w:rsidRDefault="00106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47D0" w14:textId="77777777" w:rsidR="00587559" w:rsidRDefault="00587559" w:rsidP="00AC64C8">
      <w:pPr>
        <w:spacing w:after="0" w:line="240" w:lineRule="auto"/>
      </w:pPr>
      <w:r>
        <w:separator/>
      </w:r>
    </w:p>
  </w:footnote>
  <w:footnote w:type="continuationSeparator" w:id="0">
    <w:p w14:paraId="3D021474" w14:textId="77777777" w:rsidR="00587559" w:rsidRDefault="00587559" w:rsidP="00AC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51EB" w14:textId="77777777" w:rsidR="00106FE9" w:rsidRDefault="00106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4B0" w14:textId="77777777" w:rsidR="00AC64C8" w:rsidRPr="00AC64C8" w:rsidRDefault="00AC64C8" w:rsidP="00AC64C8">
    <w:pPr>
      <w:jc w:val="center"/>
      <w:rPr>
        <w:b/>
        <w:bCs/>
        <w:u w:val="single"/>
      </w:rPr>
    </w:pPr>
    <w:r w:rsidRPr="00AC64C8">
      <w:rPr>
        <w:b/>
        <w:bCs/>
        <w:u w:val="single"/>
      </w:rPr>
      <w:t>UNIFORM SPECIFICATIONS</w:t>
    </w:r>
  </w:p>
  <w:p w14:paraId="3D86794B" w14:textId="77777777" w:rsidR="00AC64C8" w:rsidRDefault="00AC64C8" w:rsidP="00AC64C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A9CC" w14:textId="77777777" w:rsidR="00106FE9" w:rsidRDefault="0010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F64"/>
    <w:multiLevelType w:val="multilevel"/>
    <w:tmpl w:val="8CB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26BC5"/>
    <w:multiLevelType w:val="multilevel"/>
    <w:tmpl w:val="7D9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43990"/>
    <w:multiLevelType w:val="multilevel"/>
    <w:tmpl w:val="216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45372"/>
    <w:multiLevelType w:val="multilevel"/>
    <w:tmpl w:val="F9CA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D7CC2"/>
    <w:multiLevelType w:val="multilevel"/>
    <w:tmpl w:val="D292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04FE5"/>
    <w:multiLevelType w:val="multilevel"/>
    <w:tmpl w:val="962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458785">
    <w:abstractNumId w:val="0"/>
  </w:num>
  <w:num w:numId="2" w16cid:durableId="666790578">
    <w:abstractNumId w:val="4"/>
  </w:num>
  <w:num w:numId="3" w16cid:durableId="403645756">
    <w:abstractNumId w:val="5"/>
  </w:num>
  <w:num w:numId="4" w16cid:durableId="1835140380">
    <w:abstractNumId w:val="3"/>
  </w:num>
  <w:num w:numId="5" w16cid:durableId="916088256">
    <w:abstractNumId w:val="2"/>
  </w:num>
  <w:num w:numId="6" w16cid:durableId="7086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BB"/>
    <w:rsid w:val="00093BF1"/>
    <w:rsid w:val="00106FE9"/>
    <w:rsid w:val="0033295A"/>
    <w:rsid w:val="004D0DB4"/>
    <w:rsid w:val="00587559"/>
    <w:rsid w:val="005A0511"/>
    <w:rsid w:val="00744A1B"/>
    <w:rsid w:val="00780963"/>
    <w:rsid w:val="00A0266F"/>
    <w:rsid w:val="00A17F9E"/>
    <w:rsid w:val="00A45F98"/>
    <w:rsid w:val="00AC64C8"/>
    <w:rsid w:val="00AF1BCE"/>
    <w:rsid w:val="00B13BB5"/>
    <w:rsid w:val="00B53295"/>
    <w:rsid w:val="00B968D0"/>
    <w:rsid w:val="00F4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34BF"/>
  <w15:chartTrackingRefBased/>
  <w15:docId w15:val="{D8CECB7E-0D6F-40A2-9A2E-3CD996E2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3BB"/>
    <w:rPr>
      <w:rFonts w:eastAsiaTheme="majorEastAsia" w:cstheme="majorBidi"/>
      <w:color w:val="272727" w:themeColor="text1" w:themeTint="D8"/>
    </w:rPr>
  </w:style>
  <w:style w:type="paragraph" w:styleId="Title">
    <w:name w:val="Title"/>
    <w:basedOn w:val="Normal"/>
    <w:next w:val="Normal"/>
    <w:link w:val="TitleChar"/>
    <w:uiPriority w:val="10"/>
    <w:qFormat/>
    <w:rsid w:val="00F47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3BB"/>
    <w:pPr>
      <w:spacing w:before="160"/>
      <w:jc w:val="center"/>
    </w:pPr>
    <w:rPr>
      <w:i/>
      <w:iCs/>
      <w:color w:val="404040" w:themeColor="text1" w:themeTint="BF"/>
    </w:rPr>
  </w:style>
  <w:style w:type="character" w:customStyle="1" w:styleId="QuoteChar">
    <w:name w:val="Quote Char"/>
    <w:basedOn w:val="DefaultParagraphFont"/>
    <w:link w:val="Quote"/>
    <w:uiPriority w:val="29"/>
    <w:rsid w:val="00F473BB"/>
    <w:rPr>
      <w:i/>
      <w:iCs/>
      <w:color w:val="404040" w:themeColor="text1" w:themeTint="BF"/>
    </w:rPr>
  </w:style>
  <w:style w:type="paragraph" w:styleId="ListParagraph">
    <w:name w:val="List Paragraph"/>
    <w:basedOn w:val="Normal"/>
    <w:uiPriority w:val="34"/>
    <w:qFormat/>
    <w:rsid w:val="00F473BB"/>
    <w:pPr>
      <w:ind w:left="720"/>
      <w:contextualSpacing/>
    </w:pPr>
  </w:style>
  <w:style w:type="character" w:styleId="IntenseEmphasis">
    <w:name w:val="Intense Emphasis"/>
    <w:basedOn w:val="DefaultParagraphFont"/>
    <w:uiPriority w:val="21"/>
    <w:qFormat/>
    <w:rsid w:val="00F473BB"/>
    <w:rPr>
      <w:i/>
      <w:iCs/>
      <w:color w:val="0F4761" w:themeColor="accent1" w:themeShade="BF"/>
    </w:rPr>
  </w:style>
  <w:style w:type="paragraph" w:styleId="IntenseQuote">
    <w:name w:val="Intense Quote"/>
    <w:basedOn w:val="Normal"/>
    <w:next w:val="Normal"/>
    <w:link w:val="IntenseQuoteChar"/>
    <w:uiPriority w:val="30"/>
    <w:qFormat/>
    <w:rsid w:val="00F47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3BB"/>
    <w:rPr>
      <w:i/>
      <w:iCs/>
      <w:color w:val="0F4761" w:themeColor="accent1" w:themeShade="BF"/>
    </w:rPr>
  </w:style>
  <w:style w:type="character" w:styleId="IntenseReference">
    <w:name w:val="Intense Reference"/>
    <w:basedOn w:val="DefaultParagraphFont"/>
    <w:uiPriority w:val="32"/>
    <w:qFormat/>
    <w:rsid w:val="00F473BB"/>
    <w:rPr>
      <w:b/>
      <w:bCs/>
      <w:smallCaps/>
      <w:color w:val="0F4761" w:themeColor="accent1" w:themeShade="BF"/>
      <w:spacing w:val="5"/>
    </w:rPr>
  </w:style>
  <w:style w:type="character" w:styleId="Hyperlink">
    <w:name w:val="Hyperlink"/>
    <w:basedOn w:val="DefaultParagraphFont"/>
    <w:uiPriority w:val="99"/>
    <w:unhideWhenUsed/>
    <w:rsid w:val="00A45F98"/>
    <w:rPr>
      <w:color w:val="467886" w:themeColor="hyperlink"/>
      <w:u w:val="single"/>
    </w:rPr>
  </w:style>
  <w:style w:type="character" w:styleId="UnresolvedMention">
    <w:name w:val="Unresolved Mention"/>
    <w:basedOn w:val="DefaultParagraphFont"/>
    <w:uiPriority w:val="99"/>
    <w:semiHidden/>
    <w:unhideWhenUsed/>
    <w:rsid w:val="00A45F98"/>
    <w:rPr>
      <w:color w:val="605E5C"/>
      <w:shd w:val="clear" w:color="auto" w:fill="E1DFDD"/>
    </w:rPr>
  </w:style>
  <w:style w:type="paragraph" w:styleId="Header">
    <w:name w:val="header"/>
    <w:basedOn w:val="Normal"/>
    <w:link w:val="HeaderChar"/>
    <w:uiPriority w:val="99"/>
    <w:unhideWhenUsed/>
    <w:rsid w:val="00AC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4C8"/>
  </w:style>
  <w:style w:type="paragraph" w:styleId="Footer">
    <w:name w:val="footer"/>
    <w:basedOn w:val="Normal"/>
    <w:link w:val="FooterChar"/>
    <w:uiPriority w:val="99"/>
    <w:unhideWhenUsed/>
    <w:rsid w:val="00AC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4C8"/>
  </w:style>
  <w:style w:type="paragraph" w:styleId="Revision">
    <w:name w:val="Revision"/>
    <w:hidden/>
    <w:uiPriority w:val="99"/>
    <w:semiHidden/>
    <w:rsid w:val="004D0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segarcia@abcwua.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9D59EB7E64C30BC7D419A30E4E66B"/>
        <w:category>
          <w:name w:val="General"/>
          <w:gallery w:val="placeholder"/>
        </w:category>
        <w:types>
          <w:type w:val="bbPlcHdr"/>
        </w:types>
        <w:behaviors>
          <w:behavior w:val="content"/>
        </w:behaviors>
        <w:guid w:val="{5ADA82D3-358B-43D5-9116-C5D88B82B7F1}"/>
      </w:docPartPr>
      <w:docPartBody>
        <w:p w:rsidR="0042046E" w:rsidRDefault="00180F4C" w:rsidP="00180F4C">
          <w:pPr>
            <w:pStyle w:val="3AF9D59EB7E64C30BC7D419A30E4E66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4C"/>
    <w:rsid w:val="00093BF1"/>
    <w:rsid w:val="00180F4C"/>
    <w:rsid w:val="00227179"/>
    <w:rsid w:val="0042046E"/>
    <w:rsid w:val="00A17F9E"/>
    <w:rsid w:val="00B53295"/>
    <w:rsid w:val="00B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4C"/>
    <w:rPr>
      <w:color w:val="808080"/>
    </w:rPr>
  </w:style>
  <w:style w:type="paragraph" w:customStyle="1" w:styleId="3AF9D59EB7E64C30BC7D419A30E4E66B">
    <w:name w:val="3AF9D59EB7E64C30BC7D419A30E4E66B"/>
    <w:rsid w:val="00180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b20260000015 Uniforms &amp; apparel</dc:creator>
  <cp:keywords/>
  <dc:description/>
  <cp:lastModifiedBy>Garcia, Jose A.</cp:lastModifiedBy>
  <cp:revision>4</cp:revision>
  <dcterms:created xsi:type="dcterms:W3CDTF">2026-05-28T18:30:00Z</dcterms:created>
  <dcterms:modified xsi:type="dcterms:W3CDTF">2026-05-28T22:44:00Z</dcterms:modified>
</cp:coreProperties>
</file>